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2B5" w:rsidRDefault="007F6BFE" w:rsidP="00E064D5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</w:rPr>
        <w:drawing>
          <wp:anchor distT="0" distB="0" distL="0" distR="0" simplePos="0" relativeHeight="251659264" behindDoc="1" locked="0" layoutInCell="0" allowOverlap="1" wp14:anchorId="58FA0E1F" wp14:editId="0BFCB2B3">
            <wp:simplePos x="0" y="0"/>
            <wp:positionH relativeFrom="page">
              <wp:posOffset>38100</wp:posOffset>
            </wp:positionH>
            <wp:positionV relativeFrom="page">
              <wp:posOffset>19050</wp:posOffset>
            </wp:positionV>
            <wp:extent cx="7556500" cy="10680700"/>
            <wp:effectExtent l="19050" t="19050" r="25400" b="2540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  <w:bookmarkEnd w:id="0"/>
      <w:r w:rsidR="00E06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6652B5" w:rsidRDefault="006652B5" w:rsidP="00E064D5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BC3" w:rsidRDefault="00160671" w:rsidP="004540F7">
      <w:pPr>
        <w:spacing w:after="0" w:line="240" w:lineRule="auto"/>
        <w:ind w:left="-284" w:firstLine="2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71BC3" w:rsidSect="00AE0F27">
          <w:pgSz w:w="11906" w:h="16838"/>
          <w:pgMar w:top="142" w:right="709" w:bottom="1134" w:left="1134" w:header="709" w:footer="709" w:gutter="0"/>
          <w:cols w:space="720"/>
          <w:docGrid w:linePitch="299"/>
        </w:sectPr>
      </w:pP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0671" w:rsidRPr="00160671" w:rsidRDefault="00160671" w:rsidP="004540F7">
      <w:pPr>
        <w:spacing w:after="0" w:line="240" w:lineRule="auto"/>
        <w:ind w:left="-284" w:firstLine="2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образовательных организаций, </w:t>
      </w:r>
      <w:proofErr w:type="gramStart"/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ориентированную</w:t>
      </w:r>
      <w:proofErr w:type="gramEnd"/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удовлетворение потребностей населения, на получение дошкольного образования.</w:t>
      </w:r>
    </w:p>
    <w:p w:rsidR="00160671" w:rsidRPr="00160671" w:rsidRDefault="00160671" w:rsidP="00194948">
      <w:pPr>
        <w:spacing w:after="0" w:line="240" w:lineRule="auto"/>
        <w:ind w:left="-284" w:firstLine="2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2016 году в районе функционировало: </w:t>
      </w:r>
    </w:p>
    <w:p w:rsidR="00160671" w:rsidRPr="00E064D5" w:rsidRDefault="004540F7" w:rsidP="00194948">
      <w:pPr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4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60671" w:rsidRPr="00E064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160671" w:rsidRPr="00E06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муниципальных бюджетных дошкольных образовательных организаций </w:t>
      </w:r>
      <w:r w:rsidR="00194948" w:rsidRPr="00E06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671" w:rsidRPr="00E06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общеразвивающей направленности,  </w:t>
      </w:r>
    </w:p>
    <w:p w:rsidR="00160671" w:rsidRPr="00E064D5" w:rsidRDefault="004540F7" w:rsidP="00194948">
      <w:pPr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671" w:rsidRPr="00E06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в 8 образовательных организациях  функционировали  дошкольные группы. </w:t>
      </w:r>
    </w:p>
    <w:p w:rsidR="00E064D5" w:rsidRDefault="00160671" w:rsidP="00E064D5">
      <w:pPr>
        <w:spacing w:line="240" w:lineRule="auto"/>
        <w:ind w:left="-284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дошкольных образовательных организациях 1846 воспитанников.</w:t>
      </w:r>
    </w:p>
    <w:p w:rsidR="00160671" w:rsidRPr="00160671" w:rsidRDefault="00160671" w:rsidP="00E064D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6067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2016 году в рамках программы «Модернизация региональных систем дошкольного образования» было отремонтировано и открыто дополнительно две группы на 48 мест в МБДОУ ЦРР д/с «Рябинушка» и МБДОУ д/с «Солнышко» с. </w:t>
      </w:r>
      <w:proofErr w:type="spellStart"/>
      <w:r w:rsidRPr="0016067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Пригорское</w:t>
      </w:r>
      <w:proofErr w:type="gramStart"/>
      <w:r w:rsidRPr="0016067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16067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60671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160671">
        <w:rPr>
          <w:rFonts w:ascii="Times New Roman" w:hAnsi="Times New Roman" w:cs="Times New Roman"/>
          <w:sz w:val="28"/>
          <w:szCs w:val="28"/>
        </w:rPr>
        <w:t xml:space="preserve"> реализации мероприятий в рамках МРСДО  в МБДОУ д/с «Солнышко» была открыта новая группа на 23 места для детей от 1.5 до 3 лет, произведен капитальный ремонт фасада здания, капитальный ремонт кровли, ремонт группы, также приобретено оборудование для оснащения дополнительно созданных мест, стоимость работ составила 3 937 273,00 рубля.</w:t>
      </w:r>
    </w:p>
    <w:p w:rsidR="00160671" w:rsidRPr="00160671" w:rsidRDefault="00194948" w:rsidP="00E064D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60671" w:rsidRPr="00160671">
        <w:rPr>
          <w:rFonts w:ascii="Times New Roman" w:hAnsi="Times New Roman" w:cs="Times New Roman"/>
          <w:sz w:val="28"/>
          <w:szCs w:val="28"/>
        </w:rPr>
        <w:t>В МБДОУ ЦРР д/с «Рябинушка» была открыта новая группа на 25 мест для детей от 1.5 до 3 лет, был произведен капитальный ремонт кровли здания, ремонт группы, также приобретено оборудование для оснащения дополнительно созданных мест, стоимость работ составила 3 553 804 рубля 68 копеек.</w:t>
      </w:r>
    </w:p>
    <w:p w:rsidR="00160671" w:rsidRPr="00160671" w:rsidRDefault="00160671" w:rsidP="00E064D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0671" w:rsidRPr="00160671" w:rsidRDefault="00160671" w:rsidP="00160671">
      <w:pPr>
        <w:rPr>
          <w:rFonts w:ascii="Times New Roman" w:eastAsia="Times New Roman" w:hAnsi="Times New Roman" w:cs="Times New Roman"/>
          <w:sz w:val="28"/>
          <w:szCs w:val="28"/>
        </w:rPr>
      </w:pPr>
      <w:r w:rsidRPr="0016067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160671">
        <w:rPr>
          <w:rFonts w:ascii="Times New Roman" w:eastAsia="Calibri" w:hAnsi="Times New Roman" w:cs="Times New Roman"/>
          <w:b/>
          <w:sz w:val="28"/>
          <w:szCs w:val="28"/>
        </w:rPr>
        <w:t xml:space="preserve">. Система общего образования </w:t>
      </w:r>
    </w:p>
    <w:p w:rsidR="00160671" w:rsidRPr="00160671" w:rsidRDefault="00160671" w:rsidP="00BA6817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Систему общего образования в Смоленском районе представляли 22 общеобразовательные организации и 1 начальная школа – детский сад. Общая численность детей в образовательных организациях  в 2016 году составила  3288 детей. </w:t>
      </w:r>
      <w:r w:rsidRPr="00160671">
        <w:rPr>
          <w:rFonts w:ascii="Times New Roman" w:eastAsia="Calibri" w:hAnsi="Times New Roman" w:cs="Times New Roman"/>
          <w:sz w:val="28"/>
          <w:szCs w:val="28"/>
        </w:rPr>
        <w:t>Заметно увеличился набор в первые классы в МБОУ Печерской СШ</w:t>
      </w:r>
      <w:proofErr w:type="gramStart"/>
      <w:r w:rsidRPr="00160671">
        <w:rPr>
          <w:rFonts w:ascii="Times New Roman" w:eastAsia="Calibri" w:hAnsi="Times New Roman" w:cs="Times New Roman"/>
          <w:sz w:val="28"/>
          <w:szCs w:val="28"/>
        </w:rPr>
        <w:t>,М</w:t>
      </w:r>
      <w:proofErr w:type="gramEnd"/>
      <w:r w:rsidRPr="00160671">
        <w:rPr>
          <w:rFonts w:ascii="Times New Roman" w:eastAsia="Calibri" w:hAnsi="Times New Roman" w:cs="Times New Roman"/>
          <w:sz w:val="28"/>
          <w:szCs w:val="28"/>
        </w:rPr>
        <w:t>БОУ Гнездовской СШ, МБОУ Пригорской СШ, МБОУ Катынской СШ, МБОУ Богородицкой СШ, МБОУ Стабенской СШ, всего  было</w:t>
      </w:r>
      <w:r w:rsidR="00E064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0671">
        <w:rPr>
          <w:rFonts w:ascii="Times New Roman" w:eastAsia="Calibri" w:hAnsi="Times New Roman" w:cs="Times New Roman"/>
          <w:sz w:val="28"/>
          <w:szCs w:val="28"/>
        </w:rPr>
        <w:t>зачислено в 1 классы 419</w:t>
      </w:r>
      <w:r w:rsidRPr="0016067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60671">
        <w:rPr>
          <w:rFonts w:ascii="Times New Roman" w:eastAsia="Calibri" w:hAnsi="Times New Roman" w:cs="Times New Roman"/>
          <w:sz w:val="28"/>
          <w:szCs w:val="28"/>
        </w:rPr>
        <w:t>человек.</w:t>
      </w:r>
    </w:p>
    <w:p w:rsidR="00160671" w:rsidRPr="00160671" w:rsidRDefault="00160671" w:rsidP="00BA6817">
      <w:pPr>
        <w:tabs>
          <w:tab w:val="left" w:pos="2175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671">
        <w:rPr>
          <w:rFonts w:ascii="Times New Roman" w:hAnsi="Times New Roman" w:cs="Times New Roman"/>
          <w:sz w:val="28"/>
          <w:szCs w:val="28"/>
        </w:rPr>
        <w:t>К государственной итоговой аттестации по образовательным программам основного общего образования в2016 году</w:t>
      </w:r>
      <w:r w:rsidR="00194948">
        <w:rPr>
          <w:rFonts w:ascii="Times New Roman" w:hAnsi="Times New Roman" w:cs="Times New Roman"/>
          <w:sz w:val="28"/>
          <w:szCs w:val="28"/>
        </w:rPr>
        <w:t xml:space="preserve"> </w:t>
      </w:r>
      <w:r w:rsidRPr="00160671">
        <w:rPr>
          <w:rFonts w:ascii="Times New Roman" w:hAnsi="Times New Roman" w:cs="Times New Roman"/>
          <w:sz w:val="28"/>
          <w:szCs w:val="28"/>
        </w:rPr>
        <w:t>было допущено 276 выпускников</w:t>
      </w:r>
      <w:r w:rsidR="00E064D5">
        <w:rPr>
          <w:rFonts w:ascii="Times New Roman" w:hAnsi="Times New Roman" w:cs="Times New Roman"/>
          <w:sz w:val="28"/>
          <w:szCs w:val="28"/>
        </w:rPr>
        <w:t xml:space="preserve"> </w:t>
      </w:r>
      <w:r w:rsidRPr="00160671">
        <w:rPr>
          <w:rFonts w:ascii="Times New Roman" w:hAnsi="Times New Roman" w:cs="Times New Roman"/>
          <w:sz w:val="28"/>
          <w:szCs w:val="28"/>
        </w:rPr>
        <w:t xml:space="preserve">(в 2015 году – 246).  Обязательные предметы математику и русский язык в форме ОГЭ сдавали </w:t>
      </w:r>
      <w:r w:rsidRPr="00160671">
        <w:rPr>
          <w:rFonts w:ascii="Times New Roman" w:hAnsi="Times New Roman" w:cs="Times New Roman"/>
          <w:b/>
          <w:sz w:val="28"/>
          <w:szCs w:val="28"/>
        </w:rPr>
        <w:t xml:space="preserve">270 </w:t>
      </w:r>
      <w:r w:rsidRPr="00160671">
        <w:rPr>
          <w:rFonts w:ascii="Times New Roman" w:hAnsi="Times New Roman" w:cs="Times New Roman"/>
          <w:sz w:val="28"/>
          <w:szCs w:val="28"/>
        </w:rPr>
        <w:t xml:space="preserve">выпускников (в 2015 году – 241), </w:t>
      </w:r>
      <w:r w:rsidRPr="00160671">
        <w:rPr>
          <w:rFonts w:ascii="Times New Roman" w:hAnsi="Times New Roman" w:cs="Times New Roman"/>
          <w:b/>
          <w:sz w:val="28"/>
          <w:szCs w:val="28"/>
        </w:rPr>
        <w:t>6</w:t>
      </w:r>
      <w:r w:rsidRPr="00160671">
        <w:rPr>
          <w:rFonts w:ascii="Times New Roman" w:hAnsi="Times New Roman" w:cs="Times New Roman"/>
          <w:sz w:val="28"/>
          <w:szCs w:val="28"/>
        </w:rPr>
        <w:t xml:space="preserve"> человек проходили государственную ит</w:t>
      </w:r>
      <w:r w:rsidR="00E064D5">
        <w:rPr>
          <w:rFonts w:ascii="Times New Roman" w:hAnsi="Times New Roman" w:cs="Times New Roman"/>
          <w:sz w:val="28"/>
          <w:szCs w:val="28"/>
        </w:rPr>
        <w:t xml:space="preserve">оговую аттестацию в форме ГВЭ </w:t>
      </w:r>
      <w:proofErr w:type="gramStart"/>
      <w:r w:rsidR="00E064D5">
        <w:rPr>
          <w:rFonts w:ascii="Times New Roman" w:hAnsi="Times New Roman" w:cs="Times New Roman"/>
          <w:sz w:val="28"/>
          <w:szCs w:val="28"/>
        </w:rPr>
        <w:t>(</w:t>
      </w:r>
      <w:r w:rsidRPr="001606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160671">
        <w:rPr>
          <w:rFonts w:ascii="Times New Roman" w:hAnsi="Times New Roman" w:cs="Times New Roman"/>
          <w:sz w:val="28"/>
          <w:szCs w:val="28"/>
        </w:rPr>
        <w:t>в 2015 году 5 человек).</w:t>
      </w:r>
    </w:p>
    <w:p w:rsidR="00160671" w:rsidRPr="00160671" w:rsidRDefault="00160671" w:rsidP="00BA6817">
      <w:pPr>
        <w:tabs>
          <w:tab w:val="left" w:pos="2175"/>
        </w:tabs>
        <w:spacing w:after="0" w:line="240" w:lineRule="auto"/>
        <w:ind w:lef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671">
        <w:rPr>
          <w:rFonts w:ascii="Times New Roman" w:eastAsia="Times New Roman" w:hAnsi="Times New Roman" w:cs="Times New Roman"/>
          <w:sz w:val="28"/>
          <w:szCs w:val="28"/>
        </w:rPr>
        <w:t>Средний балл в районе по математике составил 3,85 балла, по русскому языку – 4,2.</w:t>
      </w:r>
      <w:r w:rsidRPr="00160671">
        <w:rPr>
          <w:rFonts w:ascii="Times New Roman" w:eastAsia="Calibri" w:hAnsi="Times New Roman" w:cs="Times New Roman"/>
          <w:sz w:val="28"/>
          <w:szCs w:val="28"/>
        </w:rPr>
        <w:t>Аттестаты об основном общем образовании получили -249 ч., 8</w:t>
      </w:r>
      <w:r w:rsidR="00E064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0671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160671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160671">
        <w:rPr>
          <w:rFonts w:ascii="Times New Roman" w:eastAsia="Calibri" w:hAnsi="Times New Roman" w:cs="Times New Roman"/>
          <w:sz w:val="28"/>
          <w:szCs w:val="28"/>
        </w:rPr>
        <w:t xml:space="preserve">   получили аттестаты особого образца «с отличием».</w:t>
      </w:r>
    </w:p>
    <w:p w:rsidR="00160671" w:rsidRPr="00160671" w:rsidRDefault="00160671" w:rsidP="00BA6817">
      <w:pPr>
        <w:tabs>
          <w:tab w:val="left" w:pos="2175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671">
        <w:rPr>
          <w:rFonts w:ascii="Times New Roman" w:hAnsi="Times New Roman" w:cs="Times New Roman"/>
          <w:sz w:val="28"/>
          <w:szCs w:val="28"/>
        </w:rPr>
        <w:t xml:space="preserve">При проведении анализа сдачи государственной итоговой аттестации за 3 года видно, что: </w:t>
      </w:r>
    </w:p>
    <w:p w:rsidR="00160671" w:rsidRPr="00160671" w:rsidRDefault="00160671" w:rsidP="00BA6817">
      <w:pPr>
        <w:tabs>
          <w:tab w:val="left" w:pos="2175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671">
        <w:rPr>
          <w:rFonts w:ascii="Times New Roman" w:hAnsi="Times New Roman" w:cs="Times New Roman"/>
          <w:sz w:val="28"/>
          <w:szCs w:val="28"/>
        </w:rPr>
        <w:t xml:space="preserve">- результаты ГИА по русскому языку по району имеют положительную динамику, наблюдается увеличение среднего балла с 4 до 4,3 балла, качество знаний от 74 % до 84,2 %, уровень </w:t>
      </w:r>
      <w:proofErr w:type="spellStart"/>
      <w:r w:rsidRPr="00160671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160671">
        <w:rPr>
          <w:rFonts w:ascii="Times New Roman" w:hAnsi="Times New Roman" w:cs="Times New Roman"/>
          <w:sz w:val="28"/>
          <w:szCs w:val="28"/>
        </w:rPr>
        <w:t xml:space="preserve"> от 97,6 % </w:t>
      </w:r>
      <w:proofErr w:type="gramStart"/>
      <w:r w:rsidRPr="0016067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60671">
        <w:rPr>
          <w:rFonts w:ascii="Times New Roman" w:hAnsi="Times New Roman" w:cs="Times New Roman"/>
          <w:sz w:val="28"/>
          <w:szCs w:val="28"/>
        </w:rPr>
        <w:t xml:space="preserve"> 100 % (</w:t>
      </w:r>
      <w:proofErr w:type="gramStart"/>
      <w:r w:rsidRPr="0016067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60671">
        <w:rPr>
          <w:rFonts w:ascii="Times New Roman" w:hAnsi="Times New Roman" w:cs="Times New Roman"/>
          <w:sz w:val="28"/>
          <w:szCs w:val="28"/>
        </w:rPr>
        <w:t xml:space="preserve"> 3 года можно отметить</w:t>
      </w:r>
      <w:r w:rsidR="00E064D5">
        <w:rPr>
          <w:rFonts w:ascii="Times New Roman" w:hAnsi="Times New Roman" w:cs="Times New Roman"/>
          <w:sz w:val="28"/>
          <w:szCs w:val="28"/>
        </w:rPr>
        <w:t xml:space="preserve"> </w:t>
      </w:r>
      <w:r w:rsidRPr="00160671">
        <w:rPr>
          <w:rFonts w:ascii="Times New Roman" w:hAnsi="Times New Roman" w:cs="Times New Roman"/>
          <w:sz w:val="28"/>
          <w:szCs w:val="28"/>
        </w:rPr>
        <w:t>повышение среднего балла по предмету).</w:t>
      </w:r>
    </w:p>
    <w:p w:rsidR="00160671" w:rsidRPr="00160671" w:rsidRDefault="009146F8" w:rsidP="00BA6817">
      <w:pPr>
        <w:tabs>
          <w:tab w:val="left" w:pos="2175"/>
        </w:tabs>
        <w:spacing w:after="16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  </w:t>
      </w:r>
      <w:r w:rsidR="00160671" w:rsidRPr="00160671">
        <w:rPr>
          <w:rFonts w:ascii="Times New Roman" w:hAnsi="Times New Roman" w:cs="Times New Roman"/>
          <w:sz w:val="28"/>
          <w:szCs w:val="28"/>
        </w:rPr>
        <w:t xml:space="preserve">результаты ГИА по математике по району также имеют положительную динамику с 3,3 до 3,8 балла, качество знаний от 49 % до 73 %, </w:t>
      </w:r>
      <w:proofErr w:type="spellStart"/>
      <w:r w:rsidR="00160671" w:rsidRPr="00160671">
        <w:rPr>
          <w:rFonts w:ascii="Times New Roman" w:hAnsi="Times New Roman" w:cs="Times New Roman"/>
          <w:sz w:val="28"/>
          <w:szCs w:val="28"/>
        </w:rPr>
        <w:t>обученность</w:t>
      </w:r>
      <w:proofErr w:type="spellEnd"/>
      <w:r w:rsidR="00160671" w:rsidRPr="00160671">
        <w:rPr>
          <w:rFonts w:ascii="Times New Roman" w:hAnsi="Times New Roman" w:cs="Times New Roman"/>
          <w:sz w:val="28"/>
          <w:szCs w:val="28"/>
        </w:rPr>
        <w:t xml:space="preserve"> от 77 % </w:t>
      </w:r>
      <w:proofErr w:type="gramStart"/>
      <w:r w:rsidR="00160671" w:rsidRPr="0016067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160671" w:rsidRPr="00160671">
        <w:rPr>
          <w:rFonts w:ascii="Times New Roman" w:hAnsi="Times New Roman" w:cs="Times New Roman"/>
          <w:sz w:val="28"/>
          <w:szCs w:val="28"/>
        </w:rPr>
        <w:t xml:space="preserve"> 100 % (</w:t>
      </w:r>
      <w:proofErr w:type="gramStart"/>
      <w:r w:rsidR="00160671" w:rsidRPr="0016067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160671" w:rsidRPr="00160671">
        <w:rPr>
          <w:rFonts w:ascii="Times New Roman" w:hAnsi="Times New Roman" w:cs="Times New Roman"/>
          <w:sz w:val="28"/>
          <w:szCs w:val="28"/>
        </w:rPr>
        <w:t xml:space="preserve"> 3 года наблюдается повышение среднего балла по предмету). </w:t>
      </w:r>
    </w:p>
    <w:p w:rsidR="00160671" w:rsidRPr="00160671" w:rsidRDefault="00194948" w:rsidP="00BA6817">
      <w:pPr>
        <w:tabs>
          <w:tab w:val="left" w:pos="2175"/>
        </w:tabs>
        <w:spacing w:after="16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 w:rsidR="00160671" w:rsidRPr="00160671">
        <w:rPr>
          <w:rFonts w:ascii="Times New Roman" w:eastAsia="Calibri" w:hAnsi="Times New Roman" w:cs="Times New Roman"/>
          <w:sz w:val="28"/>
          <w:szCs w:val="28"/>
        </w:rPr>
        <w:t>5 выпускников 9 –х классов проходили государственную итоговую аттестацию в щадящем режиме.</w:t>
      </w:r>
      <w:r w:rsidR="009146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0671" w:rsidRPr="00160671">
        <w:rPr>
          <w:rFonts w:ascii="Times New Roman" w:hAnsi="Times New Roman" w:cs="Times New Roman"/>
          <w:sz w:val="28"/>
          <w:szCs w:val="28"/>
        </w:rPr>
        <w:t xml:space="preserve">Следует отметить, что обучающиеся проходили государственную итоговую аттестацию по образовательным программам основного общего образования по 2 обязательным учебным предметам (русский язык и математика), а также по 2 учебным предметам по выбору.     </w:t>
      </w:r>
    </w:p>
    <w:p w:rsidR="00194948" w:rsidRDefault="00160671" w:rsidP="00BA6817">
      <w:pPr>
        <w:spacing w:after="0" w:line="240" w:lineRule="auto"/>
        <w:ind w:left="-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60671">
        <w:rPr>
          <w:rFonts w:ascii="Times New Roman" w:hAnsi="Times New Roman" w:cs="Times New Roman"/>
          <w:sz w:val="28"/>
          <w:szCs w:val="28"/>
        </w:rPr>
        <w:t>В государственной итоговой аттестации по образовательным программам среднего общего образования участв</w:t>
      </w:r>
      <w:r w:rsidR="009146F8">
        <w:rPr>
          <w:rFonts w:ascii="Times New Roman" w:hAnsi="Times New Roman" w:cs="Times New Roman"/>
          <w:sz w:val="28"/>
          <w:szCs w:val="28"/>
        </w:rPr>
        <w:t xml:space="preserve">овало 96 выпускников 11 классов и </w:t>
      </w:r>
      <w:r w:rsidRPr="00160671">
        <w:rPr>
          <w:rFonts w:ascii="Times New Roman" w:hAnsi="Times New Roman" w:cs="Times New Roman"/>
          <w:sz w:val="28"/>
          <w:szCs w:val="28"/>
        </w:rPr>
        <w:t xml:space="preserve"> 2 выпускника прошлых лет.  Государственная итоговая аттестация в 2015-2016 учебном году прошла на высоком организационном и технологическом уровне, без сбоев работы систем видеонаблюдения, без утечек информации, отмечается повышение ответственности организаторов и участников ЕГЭ.</w:t>
      </w:r>
      <w:r w:rsidR="001949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671" w:rsidRPr="00160671" w:rsidRDefault="00160671" w:rsidP="00BA6817">
      <w:pPr>
        <w:spacing w:after="0" w:line="240" w:lineRule="auto"/>
        <w:ind w:left="-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60671">
        <w:rPr>
          <w:rFonts w:ascii="Times New Roman" w:hAnsi="Times New Roman" w:cs="Times New Roman"/>
          <w:sz w:val="28"/>
          <w:szCs w:val="28"/>
        </w:rPr>
        <w:t xml:space="preserve">Для проведения ЕГЭ было сформировано 3 ППЭ, из них 1 ППЭ на дому, </w:t>
      </w:r>
      <w:r w:rsidRPr="00160671">
        <w:rPr>
          <w:rFonts w:ascii="Times New Roman" w:hAnsi="Times New Roman" w:cs="Times New Roman"/>
          <w:bCs/>
          <w:sz w:val="28"/>
          <w:szCs w:val="28"/>
        </w:rPr>
        <w:t>привлечено более 60 человек:</w:t>
      </w:r>
      <w:r w:rsidR="009146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60671">
        <w:rPr>
          <w:rFonts w:ascii="Times New Roman" w:hAnsi="Times New Roman" w:cs="Times New Roman"/>
          <w:bCs/>
          <w:sz w:val="28"/>
          <w:szCs w:val="28"/>
        </w:rPr>
        <w:t>руководители пунктов проведения экзамена, организаторы в аудитории, организаторы вне аудитории, ассистенты, технические специалисты, сотрудники охраны правопорядка, медицинские работники.</w:t>
      </w:r>
    </w:p>
    <w:p w:rsidR="00160671" w:rsidRPr="00160671" w:rsidRDefault="00160671" w:rsidP="00BA6817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0671">
        <w:rPr>
          <w:rFonts w:ascii="Times New Roman" w:hAnsi="Times New Roman" w:cs="Times New Roman"/>
          <w:sz w:val="28"/>
          <w:szCs w:val="28"/>
        </w:rPr>
        <w:t>ЕГЭ проводилось по 11 общеобразовательным предметам:</w:t>
      </w:r>
      <w:r w:rsidR="00194948">
        <w:rPr>
          <w:rFonts w:ascii="Times New Roman" w:hAnsi="Times New Roman" w:cs="Times New Roman"/>
          <w:sz w:val="28"/>
          <w:szCs w:val="28"/>
        </w:rPr>
        <w:t xml:space="preserve"> </w:t>
      </w:r>
      <w:r w:rsidR="00BA6817">
        <w:rPr>
          <w:rFonts w:ascii="Times New Roman" w:hAnsi="Times New Roman" w:cs="Times New Roman"/>
          <w:sz w:val="28"/>
          <w:szCs w:val="28"/>
        </w:rPr>
        <w:t xml:space="preserve">русскому языку, </w:t>
      </w:r>
      <w:r w:rsidRPr="00160671">
        <w:rPr>
          <w:rFonts w:ascii="Times New Roman" w:hAnsi="Times New Roman" w:cs="Times New Roman"/>
          <w:sz w:val="28"/>
          <w:szCs w:val="28"/>
        </w:rPr>
        <w:t>математике (базовая и профильная),</w:t>
      </w:r>
      <w:r w:rsidR="009146F8">
        <w:rPr>
          <w:rFonts w:ascii="Times New Roman" w:hAnsi="Times New Roman" w:cs="Times New Roman"/>
          <w:sz w:val="28"/>
          <w:szCs w:val="28"/>
        </w:rPr>
        <w:t xml:space="preserve"> </w:t>
      </w:r>
      <w:r w:rsidRPr="00160671">
        <w:rPr>
          <w:rFonts w:ascii="Times New Roman" w:hAnsi="Times New Roman" w:cs="Times New Roman"/>
          <w:sz w:val="28"/>
          <w:szCs w:val="28"/>
        </w:rPr>
        <w:t>географии, литературе, обществознанию, английскому языку (письменный и устный), биологии, истории, информатике и ИКТ, физике и химии.</w:t>
      </w:r>
      <w:proofErr w:type="gramEnd"/>
    </w:p>
    <w:p w:rsidR="00160671" w:rsidRPr="00160671" w:rsidRDefault="00160671" w:rsidP="00BA681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671">
        <w:rPr>
          <w:rFonts w:ascii="Times New Roman" w:hAnsi="Times New Roman" w:cs="Times New Roman"/>
          <w:sz w:val="28"/>
          <w:szCs w:val="28"/>
        </w:rPr>
        <w:t>Средний балл по русскому языку в 2016 году  составил 72 балла (в 2015 году – 66,9 балла), по математике базового уровня 4,3 балла (в 2015 году- 4,2 балла), по математике профильного уровня 36,7 балла (в 2015 году – 44,3 балла). Показатели по русскому языку и математике базового уровня превышают общероссийские результаты.</w:t>
      </w:r>
    </w:p>
    <w:p w:rsidR="00160671" w:rsidRPr="00160671" w:rsidRDefault="00160671" w:rsidP="00BA6817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60671">
        <w:rPr>
          <w:rFonts w:ascii="Times New Roman" w:hAnsi="Times New Roman" w:cs="Times New Roman"/>
          <w:sz w:val="28"/>
          <w:szCs w:val="28"/>
        </w:rPr>
        <w:t xml:space="preserve">По итогам государственной итоговой аттестации все выпускники получили аттестаты за курс среднего общего образования, есть высокие результаты практически по всем общеобразовательным предметам, максимальные результаты 100-баллов по русскому языку (Печерская СШ) и истории (Синьковская СШ). Выпускники Смоленского района по результатам ЕГЭ поступили в крупнейшие ВУЗы нашей страны. </w:t>
      </w:r>
    </w:p>
    <w:p w:rsidR="00160671" w:rsidRPr="00160671" w:rsidRDefault="00160671" w:rsidP="00BA681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 итогам 2015 – 2016 учебного года 13 </w:t>
      </w:r>
      <w:proofErr w:type="gramStart"/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Смоленского района из МБОУ Кощинской СШ, МБОУ Печерской СШ, МБОУ Пригорской СШ, МБОУ Талашкинской СШ, МБОУ Катынской СШ получили федеральные золотые медали «За успехи в учении».</w:t>
      </w:r>
    </w:p>
    <w:p w:rsidR="00160671" w:rsidRPr="00160671" w:rsidRDefault="00160671" w:rsidP="00BA6817">
      <w:pPr>
        <w:spacing w:after="0" w:line="240" w:lineRule="auto"/>
        <w:ind w:left="-426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11 обучающимся  из МБОУ Кощинской СШ, МБОУ Печерской СШ, МБОУ Пригорской СШ, МБОУ Талашкинской СШ также была вручена «бриллиантовая» медаль Смоленской области «За успехи в учении».</w:t>
      </w:r>
    </w:p>
    <w:p w:rsidR="00160671" w:rsidRPr="00160671" w:rsidRDefault="00160671" w:rsidP="00BA6817">
      <w:pPr>
        <w:spacing w:after="0" w:line="240" w:lineRule="auto"/>
        <w:ind w:left="-426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 итогам 2015 – 2016 учебного года 12 обучающихся Смоленского района были награждены районными стипендиями. 146 обучающихся получили похвальные листы «За отличные успехи в учении», 42 обучающихся – похвальные грамоты «За особые успехи в изучении отдельных предметов».</w:t>
      </w:r>
    </w:p>
    <w:p w:rsidR="00160671" w:rsidRPr="00160671" w:rsidRDefault="00160671" w:rsidP="00BA6817">
      <w:pPr>
        <w:spacing w:after="0" w:line="240" w:lineRule="auto"/>
        <w:ind w:left="-426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2016 – 2017 учебном году в муниципальном этапе Всероссийской олимпиады школьнико</w:t>
      </w:r>
      <w:r w:rsidR="00B6642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приняли участие 274 участника:</w:t>
      </w: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 участников стали победителями муниципального этапа олимпиады, 48 участников – призерами.</w:t>
      </w:r>
    </w:p>
    <w:p w:rsidR="00160671" w:rsidRPr="00160671" w:rsidRDefault="00160671" w:rsidP="0016067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2016 году в региональном этапе Всероссийской олимпиады школьников приняли участие 10 участников. Победителей и призеров регионального этапа Всероссийской олимпиады школьников – нет.</w:t>
      </w:r>
    </w:p>
    <w:p w:rsidR="00160671" w:rsidRPr="00160671" w:rsidRDefault="00160671" w:rsidP="00160671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60671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lastRenderedPageBreak/>
        <w:t xml:space="preserve">       Потенциал в работе с одаренными детьми в образовательных  организациях района имеется. Учащаяся МБОУ Трудиловской СШ </w:t>
      </w: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Мамедова Алина в 2015 – 2016 учебном году  принимала участие  в региональной гуманитарной олимпиаде школьников «Умники и умницы Смоленщины» и в числе 9 участников вышла в финал, в сентябре 2016 года </w:t>
      </w:r>
      <w:r w:rsidRPr="00160671">
        <w:rPr>
          <w:rFonts w:ascii="Times New Roman" w:hAnsi="Times New Roman" w:cs="Times New Roman"/>
          <w:sz w:val="28"/>
          <w:szCs w:val="28"/>
        </w:rPr>
        <w:t>участвовала в  четвертьфинальных играх телепередачи «Умники и умницы» в г. Москва.</w:t>
      </w:r>
    </w:p>
    <w:p w:rsidR="00160671" w:rsidRPr="00160671" w:rsidRDefault="00160671" w:rsidP="00160671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14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>6 обучающихся, проживающих на территории муниципального образования «Смоленский район» Смоленской области, приняли участие в профильной смене на базе СОГАУ «Социально – оздоровительного центра «</w:t>
      </w:r>
      <w:proofErr w:type="spellStart"/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Голоёвка</w:t>
      </w:r>
      <w:proofErr w:type="spellEnd"/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«Одаренные дети – 2016». </w:t>
      </w:r>
    </w:p>
    <w:p w:rsidR="00160671" w:rsidRPr="00160671" w:rsidRDefault="00160671" w:rsidP="00C148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6067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   В прошедшем учебном году 25 обучающихся приняли активное участие в профильных сменах оздоровительных лагерей. </w:t>
      </w:r>
      <w:proofErr w:type="gramStart"/>
      <w:r w:rsidRPr="00160671">
        <w:rPr>
          <w:rFonts w:ascii="Times New Roman" w:hAnsi="Times New Roman" w:cs="Times New Roman"/>
          <w:sz w:val="28"/>
        </w:rPr>
        <w:t>В 2016 году 2 обучающихся, МБОУ Печерская СШ и МБОУ Богородицкая СШ) принимали активное участие в первой смене «Время открытий» в Федеральном государственном бюджетном образовательном учреждении Международном детском центре «Артек» (Крым, побережье Черного моря), в смене летней школы «Одаренные дети – 2016», в социально-оздоровительном центре «</w:t>
      </w:r>
      <w:proofErr w:type="spellStart"/>
      <w:r w:rsidRPr="00160671">
        <w:rPr>
          <w:rFonts w:ascii="Times New Roman" w:hAnsi="Times New Roman" w:cs="Times New Roman"/>
          <w:sz w:val="28"/>
        </w:rPr>
        <w:t>Голоёвка</w:t>
      </w:r>
      <w:proofErr w:type="spellEnd"/>
      <w:r w:rsidRPr="00160671">
        <w:rPr>
          <w:rFonts w:ascii="Times New Roman" w:hAnsi="Times New Roman" w:cs="Times New Roman"/>
          <w:sz w:val="28"/>
        </w:rPr>
        <w:t>»,  в летнем оздоровительном  центре «Ласточка» Дорогобужского района, в Международном  детском  центре «Артек», во  Всероссийском  детском</w:t>
      </w:r>
      <w:proofErr w:type="gramEnd"/>
      <w:r w:rsidRPr="0016067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60671">
        <w:rPr>
          <w:rFonts w:ascii="Times New Roman" w:hAnsi="Times New Roman" w:cs="Times New Roman"/>
          <w:sz w:val="28"/>
        </w:rPr>
        <w:t>центре</w:t>
      </w:r>
      <w:proofErr w:type="gramEnd"/>
      <w:r w:rsidRPr="00160671">
        <w:rPr>
          <w:rFonts w:ascii="Times New Roman" w:hAnsi="Times New Roman" w:cs="Times New Roman"/>
          <w:sz w:val="28"/>
        </w:rPr>
        <w:t xml:space="preserve"> «Орленок», в  Летней  </w:t>
      </w:r>
      <w:proofErr w:type="spellStart"/>
      <w:r w:rsidRPr="00160671">
        <w:rPr>
          <w:rFonts w:ascii="Times New Roman" w:hAnsi="Times New Roman" w:cs="Times New Roman"/>
          <w:sz w:val="28"/>
        </w:rPr>
        <w:t>профориентационной</w:t>
      </w:r>
      <w:proofErr w:type="spellEnd"/>
      <w:r w:rsidRPr="00160671">
        <w:rPr>
          <w:rFonts w:ascii="Times New Roman" w:hAnsi="Times New Roman" w:cs="Times New Roman"/>
          <w:sz w:val="28"/>
        </w:rPr>
        <w:t xml:space="preserve"> технической  школе «Архитектура таланта»,     на базе оздоровительного лагеря «Соколья гора».</w:t>
      </w:r>
    </w:p>
    <w:p w:rsidR="00160671" w:rsidRPr="00160671" w:rsidRDefault="00160671" w:rsidP="00C1487D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60671">
        <w:rPr>
          <w:rFonts w:ascii="Times New Roman" w:hAnsi="Times New Roman" w:cs="Times New Roman"/>
          <w:sz w:val="28"/>
          <w:szCs w:val="28"/>
        </w:rPr>
        <w:t xml:space="preserve">   В рамках действующей программы «Школьный автобус» для обеспечения подвоза обучающихся в  2016 году были получены еще 7 автобусов, оснащенные всем необходимым оборудованием.</w:t>
      </w:r>
    </w:p>
    <w:p w:rsidR="00160671" w:rsidRPr="00160671" w:rsidRDefault="00160671" w:rsidP="00C1487D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60671">
        <w:rPr>
          <w:rFonts w:ascii="Times New Roman" w:hAnsi="Times New Roman" w:cs="Times New Roman"/>
          <w:sz w:val="28"/>
          <w:szCs w:val="28"/>
        </w:rPr>
        <w:t xml:space="preserve">   Всего в автомобильном парке общеобразовательных организаций Смоленского района 24 транспортных средства (17 автобусов, 7 микроавтобусов). В 2016 году было открыто 47маршрутов, и осуществлялась перевозка обучающихся из 19 общеобразовательных организаций Смоленского района Смоленской области (703 человека). Общая протяженность маршрутов составила  1579 км.</w:t>
      </w:r>
    </w:p>
    <w:p w:rsidR="00160671" w:rsidRPr="00160671" w:rsidRDefault="00160671" w:rsidP="00C1487D">
      <w:pPr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60671">
        <w:rPr>
          <w:rFonts w:ascii="Times New Roman" w:eastAsia="Times New Roman" w:hAnsi="Times New Roman" w:cs="Times New Roman"/>
          <w:sz w:val="28"/>
          <w:szCs w:val="28"/>
        </w:rPr>
        <w:t xml:space="preserve">  Школы района укомплектованы квалифицированными кадрами. Все  педагоги прошли курсовую подготовку по ФГОС.</w:t>
      </w:r>
    </w:p>
    <w:p w:rsidR="00160671" w:rsidRPr="00160671" w:rsidRDefault="00C1487D" w:rsidP="00C1487D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671" w:rsidRPr="00160671">
        <w:rPr>
          <w:rFonts w:ascii="Times New Roman" w:hAnsi="Times New Roman" w:cs="Times New Roman"/>
          <w:sz w:val="28"/>
          <w:szCs w:val="28"/>
        </w:rPr>
        <w:t>Дополнительное образование – целенаправленный процесс воспитания, развития и обучения посредством реализации дополнительных образовательных программ.</w:t>
      </w:r>
    </w:p>
    <w:p w:rsidR="00160671" w:rsidRPr="00160671" w:rsidRDefault="00160671" w:rsidP="00C1487D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60671">
        <w:rPr>
          <w:rFonts w:ascii="Times New Roman" w:hAnsi="Times New Roman" w:cs="Times New Roman"/>
          <w:sz w:val="28"/>
          <w:szCs w:val="28"/>
        </w:rPr>
        <w:t xml:space="preserve">Основные направления дополнительного образования: </w:t>
      </w:r>
      <w:r w:rsidRPr="00160671">
        <w:rPr>
          <w:rFonts w:ascii="Times New Roman" w:hAnsi="Times New Roman" w:cs="Times New Roman"/>
          <w:iCs/>
          <w:sz w:val="28"/>
          <w:szCs w:val="28"/>
        </w:rPr>
        <w:t xml:space="preserve">развитие начального технического моделирования как </w:t>
      </w:r>
      <w:r w:rsidRPr="00160671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160671">
        <w:rPr>
          <w:rFonts w:ascii="Times New Roman" w:hAnsi="Times New Roman" w:cs="Times New Roman"/>
          <w:iCs/>
          <w:sz w:val="28"/>
          <w:szCs w:val="28"/>
        </w:rPr>
        <w:t xml:space="preserve"> ступени формирования технических умений и навыков обучающихся; Развитие робототехники как приоритетного направления детского технического творчества; Создание сетевого взаимодействия как эффективного механизма развития </w:t>
      </w:r>
      <w:proofErr w:type="spellStart"/>
      <w:r w:rsidRPr="00160671">
        <w:rPr>
          <w:rFonts w:ascii="Times New Roman" w:hAnsi="Times New Roman" w:cs="Times New Roman"/>
          <w:iCs/>
          <w:sz w:val="28"/>
          <w:szCs w:val="28"/>
        </w:rPr>
        <w:t>техносферы</w:t>
      </w:r>
      <w:proofErr w:type="spellEnd"/>
      <w:r w:rsidRPr="00160671">
        <w:rPr>
          <w:rFonts w:ascii="Times New Roman" w:hAnsi="Times New Roman" w:cs="Times New Roman"/>
          <w:iCs/>
          <w:sz w:val="28"/>
          <w:szCs w:val="28"/>
        </w:rPr>
        <w:t xml:space="preserve">  в системе дополнительного образования Смоленского района.</w:t>
      </w:r>
    </w:p>
    <w:p w:rsidR="00C1487D" w:rsidRDefault="00C1487D" w:rsidP="00C1487D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0671" w:rsidRPr="00160671">
        <w:rPr>
          <w:rFonts w:ascii="Times New Roman" w:hAnsi="Times New Roman" w:cs="Times New Roman"/>
          <w:sz w:val="28"/>
          <w:szCs w:val="28"/>
        </w:rPr>
        <w:t>В 2015/2016 учебном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671" w:rsidRPr="00160671">
        <w:rPr>
          <w:rFonts w:ascii="Times New Roman" w:hAnsi="Times New Roman" w:cs="Times New Roman"/>
          <w:sz w:val="28"/>
          <w:szCs w:val="28"/>
        </w:rPr>
        <w:t xml:space="preserve">для  </w:t>
      </w:r>
      <w:proofErr w:type="gramStart"/>
      <w:r w:rsidR="00160671" w:rsidRPr="0016067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60671" w:rsidRPr="00160671">
        <w:rPr>
          <w:rFonts w:ascii="Times New Roman" w:hAnsi="Times New Roman" w:cs="Times New Roman"/>
          <w:sz w:val="28"/>
          <w:szCs w:val="28"/>
        </w:rPr>
        <w:t xml:space="preserve"> Смоленского района  была организована деятельность 251 творческого объединения.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671" w:rsidRPr="00160671">
        <w:rPr>
          <w:rFonts w:ascii="Times New Roman" w:hAnsi="Times New Roman" w:cs="Times New Roman"/>
          <w:sz w:val="28"/>
          <w:szCs w:val="28"/>
        </w:rPr>
        <w:t xml:space="preserve">районном Доме школьников работали34 творческих объединения, в которых занимались 787 обучающихся по дополнительным образовательным программам.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671" w:rsidRPr="00160671" w:rsidRDefault="00C1487D" w:rsidP="00C1487D">
      <w:pPr>
        <w:spacing w:after="0" w:line="240" w:lineRule="auto"/>
        <w:ind w:left="-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0671" w:rsidRPr="00160671">
        <w:rPr>
          <w:rFonts w:ascii="Times New Roman" w:hAnsi="Times New Roman" w:cs="Times New Roman"/>
          <w:sz w:val="28"/>
          <w:szCs w:val="28"/>
        </w:rPr>
        <w:t>2925  обучающихся посещали 217 творческих объединений, работающих на базе образовательных организаций.</w:t>
      </w:r>
    </w:p>
    <w:p w:rsidR="00160671" w:rsidRPr="00160671" w:rsidRDefault="004540F7" w:rsidP="00C1487D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160671" w:rsidRPr="00160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  2016- году доля детей в возрасте 5-18 лет, получающих услуги по дополнительному образованию в организациях различной организационно-правовой </w:t>
      </w:r>
      <w:r w:rsidR="00160671" w:rsidRPr="0016067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формы, в общей численности детей данной возрастной группы  </w:t>
      </w:r>
      <w:r w:rsidR="00160671" w:rsidRPr="00160671">
        <w:rPr>
          <w:rFonts w:ascii="Times New Roman" w:eastAsia="Times New Roman" w:hAnsi="Times New Roman" w:cs="Times New Roman"/>
          <w:sz w:val="28"/>
          <w:szCs w:val="28"/>
        </w:rPr>
        <w:t>составила 78,6%.</w:t>
      </w:r>
      <w:r w:rsidR="00160671" w:rsidRPr="0016067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Предполагается, что в 2017 и 2018 годах будет наблюдаться рост детей, получающих услуги по дополнительному образованию, в связи с ростом количества детей.</w:t>
      </w:r>
    </w:p>
    <w:p w:rsidR="00160671" w:rsidRPr="00160671" w:rsidRDefault="00160671" w:rsidP="004540F7">
      <w:pPr>
        <w:spacing w:after="0" w:line="240" w:lineRule="auto"/>
        <w:ind w:left="-284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160671">
        <w:rPr>
          <w:rFonts w:ascii="Times New Roman" w:hAnsi="Times New Roman"/>
          <w:sz w:val="28"/>
          <w:szCs w:val="28"/>
        </w:rPr>
        <w:t>В рамках реализации областной государственной программы «Развитие образования и молодежной политики в Смоленской области» на 2014 -2018 годы на создание в общеобразовательных организациях, расположенных в сельской местности, условий для занятия физической культурой и спортом» в МБОУ Касплянской СШ и МБОУ Хохловской СШ</w:t>
      </w:r>
      <w:r w:rsidR="00C1487D">
        <w:rPr>
          <w:rFonts w:ascii="Times New Roman" w:hAnsi="Times New Roman"/>
          <w:sz w:val="28"/>
          <w:szCs w:val="28"/>
        </w:rPr>
        <w:t xml:space="preserve"> </w:t>
      </w:r>
      <w:r w:rsidRPr="00160671">
        <w:rPr>
          <w:rFonts w:ascii="Times New Roman" w:hAnsi="Times New Roman"/>
          <w:sz w:val="28"/>
          <w:szCs w:val="28"/>
        </w:rPr>
        <w:t>отремонтированы спортивные залы на общую сумму – 5 406 416,3 рублей.</w:t>
      </w:r>
      <w:proofErr w:type="gramEnd"/>
      <w:r w:rsidRPr="00160671">
        <w:rPr>
          <w:rFonts w:ascii="Times New Roman" w:hAnsi="Times New Roman"/>
          <w:sz w:val="28"/>
          <w:szCs w:val="28"/>
        </w:rPr>
        <w:t xml:space="preserve">  Установлена уличная спортивная площадка в МБОУ Печерской СШ на сумму 2 216 650 рублей.</w:t>
      </w:r>
    </w:p>
    <w:p w:rsidR="00160671" w:rsidRPr="00160671" w:rsidRDefault="00160671" w:rsidP="004540F7">
      <w:pPr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160671">
        <w:rPr>
          <w:rFonts w:ascii="Times New Roman" w:hAnsi="Times New Roman"/>
          <w:sz w:val="28"/>
          <w:szCs w:val="28"/>
        </w:rPr>
        <w:t xml:space="preserve">   Одной из основных форм организации летнего отдыха и занятости детей и подростков в летний период 2016 года стали лагеря с дневным пребыванием детей, организованные на базе общеобразовательных организаций. Было открыто  22 лагеря с дневным пребыванием детей общей численностью 955 человек.  </w:t>
      </w:r>
    </w:p>
    <w:p w:rsidR="00160671" w:rsidRPr="00160671" w:rsidRDefault="00160671" w:rsidP="004540F7">
      <w:pPr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160671">
        <w:rPr>
          <w:rFonts w:ascii="Times New Roman" w:hAnsi="Times New Roman"/>
          <w:sz w:val="28"/>
          <w:szCs w:val="28"/>
        </w:rPr>
        <w:t xml:space="preserve">   Во время проведения оздоровительной кампании 2016 года большое внимание уделялось профилактике детской безнадзорности, правонарушений, травматизма, созданию условий для развития детско – юношеского туризма, физической культуры и спорта, организации содержательного досуга детей и подростков, развитию и укреплению связей школы, семьи, учреждений дополнительного образования, культуры.</w:t>
      </w:r>
    </w:p>
    <w:p w:rsidR="00160671" w:rsidRPr="00160671" w:rsidRDefault="00160671" w:rsidP="00194948">
      <w:pPr>
        <w:spacing w:after="0" w:line="240" w:lineRule="auto"/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160671">
        <w:rPr>
          <w:rFonts w:ascii="Times New Roman" w:hAnsi="Times New Roman"/>
          <w:sz w:val="28"/>
          <w:szCs w:val="28"/>
        </w:rPr>
        <w:t>В период летнего оздоровления детей в Смоленском районе была организована работа летних дворовых площадок «Двор как социальный объект». На дворовых площадках работали волонтеры общеобразовательных организаций Смоленского района.</w:t>
      </w:r>
    </w:p>
    <w:p w:rsidR="00315B02" w:rsidRDefault="00194948" w:rsidP="00194948">
      <w:pPr>
        <w:spacing w:line="24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0671" w:rsidRPr="00160671">
        <w:rPr>
          <w:rFonts w:ascii="Times New Roman" w:hAnsi="Times New Roman" w:cs="Times New Roman"/>
          <w:sz w:val="28"/>
          <w:szCs w:val="28"/>
        </w:rPr>
        <w:t xml:space="preserve">В июне в лагерях с дневным пребыванием детей с организацией двухразового питания  </w:t>
      </w:r>
      <w:r w:rsidR="00315B02">
        <w:rPr>
          <w:rFonts w:ascii="Times New Roman" w:hAnsi="Times New Roman" w:cs="Times New Roman"/>
          <w:sz w:val="28"/>
          <w:szCs w:val="28"/>
        </w:rPr>
        <w:t>оздоровилось</w:t>
      </w:r>
      <w:r w:rsidR="00160671" w:rsidRPr="00160671">
        <w:rPr>
          <w:rFonts w:ascii="Times New Roman" w:hAnsi="Times New Roman" w:cs="Times New Roman"/>
          <w:sz w:val="28"/>
          <w:szCs w:val="28"/>
        </w:rPr>
        <w:t xml:space="preserve"> 813 обучающихся, в лагерях с организацией досуговой деятельности – 142 человека. По линии социальной защиты населения с 01.01 2016 по 15.08. 2016 г. санаторно – курортное лечение получили 349 </w:t>
      </w:r>
      <w:proofErr w:type="gramStart"/>
      <w:r w:rsidR="00160671" w:rsidRPr="0016067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60671" w:rsidRPr="00160671">
        <w:rPr>
          <w:rFonts w:ascii="Times New Roman" w:hAnsi="Times New Roman" w:cs="Times New Roman"/>
          <w:sz w:val="28"/>
          <w:szCs w:val="28"/>
        </w:rPr>
        <w:t>.</w:t>
      </w:r>
      <w:r w:rsidR="00315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948" w:rsidRDefault="00160671" w:rsidP="00194948">
      <w:pPr>
        <w:spacing w:line="240" w:lineRule="auto"/>
        <w:ind w:left="-284" w:firstLine="142"/>
        <w:jc w:val="both"/>
        <w:rPr>
          <w:rFonts w:ascii="Times New Roman" w:hAnsi="Times New Roman" w:cs="Times New Roman"/>
          <w:sz w:val="28"/>
        </w:rPr>
      </w:pPr>
      <w:r w:rsidRPr="00160671">
        <w:rPr>
          <w:rFonts w:ascii="Times New Roman" w:hAnsi="Times New Roman" w:cs="Times New Roman"/>
          <w:sz w:val="28"/>
        </w:rPr>
        <w:t xml:space="preserve">Для обеспечения занятости учащихся в свободное от учебы время и в целях предупреждения совершения правонарушений в подростковой сфере </w:t>
      </w:r>
      <w:r w:rsidR="009D7D8D">
        <w:rPr>
          <w:rFonts w:ascii="Times New Roman" w:hAnsi="Times New Roman" w:cs="Times New Roman"/>
          <w:sz w:val="28"/>
        </w:rPr>
        <w:t>организуется</w:t>
      </w:r>
      <w:r w:rsidRPr="00160671">
        <w:rPr>
          <w:rFonts w:ascii="Times New Roman" w:hAnsi="Times New Roman" w:cs="Times New Roman"/>
          <w:sz w:val="28"/>
        </w:rPr>
        <w:t xml:space="preserve"> трудоустройство несовершеннолетних в возрасте от 14 до 18 лет на временные работы. </w:t>
      </w:r>
    </w:p>
    <w:p w:rsidR="00160671" w:rsidRPr="00160671" w:rsidRDefault="00160671" w:rsidP="004E06B1">
      <w:pPr>
        <w:spacing w:after="0" w:line="240" w:lineRule="auto"/>
        <w:ind w:left="-284" w:firstLine="142"/>
        <w:jc w:val="both"/>
      </w:pPr>
      <w:r w:rsidRPr="00160671">
        <w:rPr>
          <w:rFonts w:ascii="Times New Roman" w:hAnsi="Times New Roman" w:cs="Times New Roman"/>
          <w:sz w:val="28"/>
        </w:rPr>
        <w:t>В 2016 году в весенний период было трудоустроено 39 несовершеннолетних из 5 образовательных организаций. В летний период 124 несовершеннолетних из 19 образовательных организаций.</w:t>
      </w:r>
      <w:r w:rsidR="004E06B1" w:rsidRPr="004E06B1">
        <w:rPr>
          <w:rFonts w:ascii="Times New Roman" w:hAnsi="Times New Roman" w:cs="Times New Roman"/>
          <w:sz w:val="28"/>
        </w:rPr>
        <w:t xml:space="preserve"> Для временного трудоустройства несовершеннолетних граждан предоставляются следующие виды работ: подсобные работы при ремонте зданий образовательных организаций, благоустройство, озеленение территории, сельскохозяйственные работы всех видов в зависимости от сезона.</w:t>
      </w:r>
    </w:p>
    <w:p w:rsidR="00160671" w:rsidRPr="00160671" w:rsidRDefault="00160671" w:rsidP="004E06B1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</w:rPr>
      </w:pPr>
      <w:r w:rsidRPr="00160671">
        <w:rPr>
          <w:rFonts w:ascii="Times New Roman" w:hAnsi="Times New Roman" w:cs="Times New Roman"/>
          <w:sz w:val="28"/>
        </w:rPr>
        <w:t xml:space="preserve">Всего на организацию питания в лагерях с дневным пребыванием детей было выделено 830756 руб. из областного бюджета, 341460 руб. из муниципального бюджета, 401100 руб. – </w:t>
      </w:r>
      <w:proofErr w:type="spellStart"/>
      <w:r w:rsidRPr="00160671">
        <w:rPr>
          <w:rFonts w:ascii="Times New Roman" w:hAnsi="Times New Roman" w:cs="Times New Roman"/>
          <w:sz w:val="28"/>
        </w:rPr>
        <w:t>софинансирование</w:t>
      </w:r>
      <w:proofErr w:type="spellEnd"/>
      <w:r w:rsidRPr="00160671">
        <w:rPr>
          <w:rFonts w:ascii="Times New Roman" w:hAnsi="Times New Roman" w:cs="Times New Roman"/>
          <w:sz w:val="28"/>
        </w:rPr>
        <w:t xml:space="preserve"> родителей. В лагерях с дневным пребыванием детей отдохнуло: -</w:t>
      </w:r>
      <w:r>
        <w:rPr>
          <w:rFonts w:ascii="Times New Roman" w:hAnsi="Times New Roman" w:cs="Times New Roman"/>
          <w:sz w:val="28"/>
        </w:rPr>
        <w:t xml:space="preserve"> </w:t>
      </w:r>
      <w:r w:rsidRPr="00160671">
        <w:rPr>
          <w:rFonts w:ascii="Times New Roman" w:hAnsi="Times New Roman" w:cs="Times New Roman"/>
          <w:sz w:val="28"/>
        </w:rPr>
        <w:t>22 ребенка, находящихся под опекой; -190 детей из малообеспеченных семей; -12 детей, состоящих на учете; -</w:t>
      </w:r>
      <w:r>
        <w:rPr>
          <w:rFonts w:ascii="Times New Roman" w:hAnsi="Times New Roman" w:cs="Times New Roman"/>
          <w:sz w:val="28"/>
        </w:rPr>
        <w:t xml:space="preserve"> </w:t>
      </w:r>
      <w:r w:rsidRPr="00160671">
        <w:rPr>
          <w:rFonts w:ascii="Times New Roman" w:hAnsi="Times New Roman" w:cs="Times New Roman"/>
          <w:sz w:val="28"/>
        </w:rPr>
        <w:t>80 детей из многодетных семей;</w:t>
      </w:r>
    </w:p>
    <w:p w:rsidR="00160671" w:rsidRPr="00160671" w:rsidRDefault="00194948" w:rsidP="00194948">
      <w:pPr>
        <w:shd w:val="clear" w:color="auto" w:fill="FFFFFF"/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   </w:t>
      </w:r>
      <w:r w:rsidR="00160671" w:rsidRPr="00160671">
        <w:rPr>
          <w:rFonts w:ascii="Times New Roman" w:hAnsi="Times New Roman" w:cs="Times New Roman"/>
          <w:sz w:val="28"/>
        </w:rPr>
        <w:t>В целях реализации ведомственной целевой программы по организации отдыха, оздоровления, занятости детей и подростков Смоленского района на 2014-2016 годы, в 2016 году на временное трудоустройство подростков выделено 494 242 руб.</w:t>
      </w:r>
    </w:p>
    <w:p w:rsidR="00160671" w:rsidRPr="00160671" w:rsidRDefault="00194948" w:rsidP="00194948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60671" w:rsidRPr="00160671">
        <w:rPr>
          <w:rFonts w:ascii="Times New Roman" w:eastAsia="Times New Roman" w:hAnsi="Times New Roman" w:cs="Times New Roman"/>
          <w:color w:val="000000"/>
          <w:sz w:val="28"/>
          <w:szCs w:val="28"/>
        </w:rPr>
        <w:t>В Смоленском районе уделяется внимание сохранению и укреплению здоровья</w:t>
      </w:r>
      <w:r w:rsidR="004E06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4E06B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160671" w:rsidRPr="00160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</w:t>
      </w:r>
    </w:p>
    <w:p w:rsidR="00160671" w:rsidRPr="00160671" w:rsidRDefault="00160671" w:rsidP="00194948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0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детей организовано горячее питание в школьных столовых. В результате такой работы в среднем  </w:t>
      </w:r>
      <w:r w:rsidRPr="00160671">
        <w:rPr>
          <w:rFonts w:ascii="Times New Roman" w:eastAsia="Times New Roman" w:hAnsi="Times New Roman" w:cs="Times New Roman"/>
          <w:sz w:val="28"/>
          <w:szCs w:val="28"/>
        </w:rPr>
        <w:t xml:space="preserve">86% учащихся </w:t>
      </w:r>
      <w:r w:rsidRPr="00160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 района имеют первую и вторую группы здоровья. </w:t>
      </w:r>
    </w:p>
    <w:p w:rsidR="00160671" w:rsidRPr="00160671" w:rsidRDefault="00160671" w:rsidP="00160671">
      <w:pPr>
        <w:spacing w:after="0" w:line="240" w:lineRule="auto"/>
        <w:ind w:left="-284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2016 года комитетом по образованию Администрации муниципального образования «Смоленский район» Смоленской области от Департамента Смоленской области по образованию и  науке была получена учебная литература в количестве 5 664  экземпляров  на сумму 1 564 291 рубль 98 копеек.</w:t>
      </w:r>
    </w:p>
    <w:p w:rsidR="00160671" w:rsidRPr="00160671" w:rsidRDefault="00160671" w:rsidP="00160671">
      <w:pPr>
        <w:spacing w:after="0" w:line="240" w:lineRule="auto"/>
        <w:ind w:left="-284" w:hanging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94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</w:t>
      </w:r>
      <w:proofErr w:type="gramEnd"/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сумму субвенции в 2016 году на приобретение учебников составила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1 350 700 рублей 00 копеек, а</w:t>
      </w: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</w:t>
      </w: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дошкольных групп на приобретение игрушек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6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795 800 рублей 00 копеек.</w:t>
      </w:r>
    </w:p>
    <w:p w:rsidR="00160671" w:rsidRPr="00160671" w:rsidRDefault="00160671" w:rsidP="00160671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60671" w:rsidRPr="00160671" w:rsidRDefault="00160671" w:rsidP="0016067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6067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160671">
        <w:rPr>
          <w:rFonts w:ascii="Times New Roman" w:eastAsia="Times New Roman" w:hAnsi="Times New Roman" w:cs="Times New Roman"/>
          <w:b/>
          <w:sz w:val="28"/>
          <w:szCs w:val="28"/>
        </w:rPr>
        <w:t>. Выводы и заключения</w:t>
      </w:r>
    </w:p>
    <w:p w:rsidR="00160671" w:rsidRPr="00160671" w:rsidRDefault="00160671" w:rsidP="00160671">
      <w:pPr>
        <w:shd w:val="clear" w:color="auto" w:fill="FFFFFF"/>
        <w:spacing w:after="0" w:line="252" w:lineRule="atLeast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06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     </w:t>
      </w:r>
      <w:r w:rsidRPr="00160671">
        <w:rPr>
          <w:rFonts w:ascii="Times New Roman" w:eastAsia="Calibri" w:hAnsi="Times New Roman" w:cs="Times New Roman"/>
          <w:color w:val="000000"/>
          <w:sz w:val="28"/>
          <w:szCs w:val="28"/>
        </w:rPr>
        <w:t>По  результатам мониторинга  количество детей в образовательных организациях</w:t>
      </w:r>
      <w:r w:rsidR="004E06B1" w:rsidRPr="001606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60671">
        <w:rPr>
          <w:rFonts w:ascii="Times New Roman" w:eastAsia="Calibri" w:hAnsi="Times New Roman" w:cs="Times New Roman"/>
          <w:color w:val="000000"/>
          <w:sz w:val="28"/>
          <w:szCs w:val="28"/>
        </w:rPr>
        <w:t>постоянно увеличивается</w:t>
      </w:r>
      <w:r w:rsidRPr="00160671">
        <w:rPr>
          <w:rFonts w:ascii="Times New Roman" w:eastAsia="Times New Roman" w:hAnsi="Times New Roman" w:cs="Times New Roman"/>
          <w:color w:val="000000"/>
          <w:sz w:val="28"/>
          <w:szCs w:val="28"/>
        </w:rPr>
        <w:t>. В детских садах открываются дополнительные группы. </w:t>
      </w:r>
    </w:p>
    <w:p w:rsidR="00160671" w:rsidRPr="00160671" w:rsidRDefault="00160671" w:rsidP="00160671">
      <w:pPr>
        <w:shd w:val="clear" w:color="auto" w:fill="FFFFFF"/>
        <w:spacing w:after="0" w:line="252" w:lineRule="atLeast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0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В 2016году 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составила </w:t>
      </w:r>
      <w:r w:rsidRPr="00160671">
        <w:rPr>
          <w:rFonts w:ascii="Times New Roman" w:eastAsia="Times New Roman" w:hAnsi="Times New Roman" w:cs="Times New Roman"/>
          <w:sz w:val="28"/>
          <w:szCs w:val="28"/>
        </w:rPr>
        <w:t>100%.</w:t>
      </w:r>
    </w:p>
    <w:p w:rsidR="00160671" w:rsidRPr="00160671" w:rsidRDefault="00160671" w:rsidP="00160671">
      <w:pPr>
        <w:shd w:val="clear" w:color="auto" w:fill="FFFFFF"/>
        <w:spacing w:after="160" w:line="252" w:lineRule="atLeast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06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 </w:t>
      </w:r>
      <w:r w:rsidRPr="00160671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модернизации образования  совершенствуется учебно</w:t>
      </w:r>
      <w:r w:rsidR="004E06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06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материальная база </w:t>
      </w:r>
      <w:r w:rsidR="004E06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образовательных организаций. </w:t>
      </w:r>
      <w:r w:rsidRPr="00160671">
        <w:rPr>
          <w:rFonts w:ascii="Times New Roman" w:eastAsia="Calibri" w:hAnsi="Times New Roman" w:cs="Times New Roman"/>
          <w:color w:val="000000"/>
          <w:sz w:val="28"/>
          <w:szCs w:val="28"/>
        </w:rPr>
        <w:t>97%  школ имеют видеонаблюдение</w:t>
      </w:r>
      <w:r w:rsidRPr="00160671">
        <w:rPr>
          <w:rFonts w:ascii="Times New Roman" w:eastAsia="Times New Roman" w:hAnsi="Times New Roman" w:cs="Times New Roman"/>
          <w:color w:val="000000"/>
          <w:sz w:val="28"/>
          <w:szCs w:val="28"/>
        </w:rPr>
        <w:t>, в 89% образовательных организациях  установлено ограждение (в 2016 году в -3-х школах), ремонтируются и оснащаются оборудованием столовые.   </w:t>
      </w:r>
      <w:r w:rsidR="004E06B1" w:rsidRPr="004E06B1">
        <w:rPr>
          <w:rFonts w:ascii="Times New Roman" w:eastAsia="Times New Roman" w:hAnsi="Times New Roman" w:cs="Times New Roman"/>
          <w:color w:val="000000"/>
          <w:sz w:val="28"/>
          <w:szCs w:val="28"/>
        </w:rPr>
        <w:t>В образовательных организациях создаются комфортные условия для проведения образовательного процесса в соответствии с санитарными правилами и нормами.</w:t>
      </w:r>
    </w:p>
    <w:p w:rsidR="004E06B1" w:rsidRPr="004E06B1" w:rsidRDefault="00160671" w:rsidP="004E06B1">
      <w:pPr>
        <w:tabs>
          <w:tab w:val="left" w:pos="330"/>
        </w:tabs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67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4E06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160671">
        <w:rPr>
          <w:rFonts w:ascii="Times New Roman" w:eastAsia="Calibri" w:hAnsi="Times New Roman" w:cs="Times New Roman"/>
          <w:sz w:val="28"/>
          <w:szCs w:val="28"/>
        </w:rPr>
        <w:t>С целью изучения степени соответствия требованиям и состояния внедрения инклюзивного образования были приняты соответствующие меры, исходя из наилучших интересов детей с особыми потребностями.</w:t>
      </w:r>
      <w:r w:rsidR="004E06B1" w:rsidRPr="004E06B1">
        <w:t xml:space="preserve"> </w:t>
      </w:r>
      <w:r w:rsidR="004E06B1" w:rsidRPr="004E06B1">
        <w:rPr>
          <w:rFonts w:ascii="Times New Roman" w:eastAsia="Calibri" w:hAnsi="Times New Roman" w:cs="Times New Roman"/>
          <w:sz w:val="28"/>
          <w:szCs w:val="28"/>
        </w:rPr>
        <w:t xml:space="preserve">В 2016 году </w:t>
      </w:r>
      <w:proofErr w:type="gramStart"/>
      <w:r w:rsidR="004E06B1" w:rsidRPr="004E06B1">
        <w:rPr>
          <w:rFonts w:ascii="Times New Roman" w:eastAsia="Calibri" w:hAnsi="Times New Roman" w:cs="Times New Roman"/>
          <w:sz w:val="28"/>
          <w:szCs w:val="28"/>
        </w:rPr>
        <w:t>в целях выполнения мероприятий по поэтапному повышению значений показателей доступности для инвалидов объектов инфраструктуры проведена работа по адаптации официальных сайтов образовательных организаци</w:t>
      </w:r>
      <w:r w:rsidR="004E06B1"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="004E06B1" w:rsidRPr="004E06B1">
        <w:rPr>
          <w:rFonts w:ascii="Times New Roman" w:eastAsia="Calibri" w:hAnsi="Times New Roman" w:cs="Times New Roman"/>
          <w:sz w:val="28"/>
          <w:szCs w:val="28"/>
        </w:rPr>
        <w:t xml:space="preserve"> с учетом</w:t>
      </w:r>
      <w:proofErr w:type="gramEnd"/>
      <w:r w:rsidR="004E06B1" w:rsidRPr="004E06B1">
        <w:rPr>
          <w:rFonts w:ascii="Times New Roman" w:eastAsia="Calibri" w:hAnsi="Times New Roman" w:cs="Times New Roman"/>
          <w:sz w:val="28"/>
          <w:szCs w:val="28"/>
        </w:rPr>
        <w:t xml:space="preserve"> потребителей инвалидов по зрению, а также установку «кнопок вызова для инвалидов» на требуемой высоте со знаком-пиктограммой «Инвалид».</w:t>
      </w:r>
    </w:p>
    <w:p w:rsidR="00160671" w:rsidRPr="00160671" w:rsidRDefault="004E06B1" w:rsidP="004E06B1">
      <w:pPr>
        <w:tabs>
          <w:tab w:val="left" w:pos="330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6B1">
        <w:rPr>
          <w:rFonts w:ascii="Times New Roman" w:eastAsia="Calibri" w:hAnsi="Times New Roman" w:cs="Times New Roman"/>
          <w:sz w:val="28"/>
          <w:szCs w:val="28"/>
        </w:rPr>
        <w:t>Кроме того, за счет привлеченных спонсорских средств установлены пандусы в МБОУ Сметанинской СШ и МБОУ Ольшанской ОШ.</w:t>
      </w:r>
    </w:p>
    <w:p w:rsidR="00160671" w:rsidRPr="00160671" w:rsidRDefault="004E06B1" w:rsidP="00194948">
      <w:pPr>
        <w:spacing w:after="16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60671" w:rsidRPr="00160671">
        <w:rPr>
          <w:rFonts w:ascii="Times New Roman" w:eastAsia="Times New Roman" w:hAnsi="Times New Roman" w:cs="Times New Roman"/>
          <w:sz w:val="28"/>
          <w:szCs w:val="28"/>
        </w:rPr>
        <w:t xml:space="preserve">113 педагогических работников прошли курсовую подготовку для работы по новым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</w:t>
      </w:r>
      <w:r w:rsidR="00160671" w:rsidRPr="00160671">
        <w:rPr>
          <w:rFonts w:ascii="Times New Roman" w:eastAsia="Times New Roman" w:hAnsi="Times New Roman" w:cs="Times New Roman"/>
          <w:sz w:val="28"/>
          <w:szCs w:val="28"/>
        </w:rPr>
        <w:t xml:space="preserve">стандартам. Повышается количество педагогов, имеющих первую и высшую категорию.  </w:t>
      </w:r>
      <w:r w:rsidRPr="004E06B1">
        <w:rPr>
          <w:rFonts w:ascii="Times New Roman" w:eastAsia="Times New Roman" w:hAnsi="Times New Roman" w:cs="Times New Roman"/>
          <w:sz w:val="28"/>
          <w:szCs w:val="28"/>
        </w:rPr>
        <w:t xml:space="preserve">В работу  творческих объединений </w:t>
      </w:r>
      <w:proofErr w:type="gramStart"/>
      <w:r w:rsidRPr="004E06B1">
        <w:rPr>
          <w:rFonts w:ascii="Times New Roman" w:eastAsia="Times New Roman" w:hAnsi="Times New Roman" w:cs="Times New Roman"/>
          <w:sz w:val="28"/>
          <w:szCs w:val="28"/>
        </w:rPr>
        <w:t>вовлечены</w:t>
      </w:r>
      <w:proofErr w:type="gramEnd"/>
      <w:r w:rsidRPr="004E06B1">
        <w:rPr>
          <w:rFonts w:ascii="Times New Roman" w:eastAsia="Times New Roman" w:hAnsi="Times New Roman" w:cs="Times New Roman"/>
          <w:sz w:val="28"/>
          <w:szCs w:val="28"/>
        </w:rPr>
        <w:t xml:space="preserve"> более 80% обучающихся. </w:t>
      </w:r>
      <w:r w:rsidR="00160671" w:rsidRPr="00160671">
        <w:rPr>
          <w:rFonts w:ascii="Times New Roman" w:eastAsia="Times New Roman" w:hAnsi="Times New Roman" w:cs="Times New Roman"/>
          <w:sz w:val="28"/>
          <w:szCs w:val="28"/>
        </w:rPr>
        <w:t xml:space="preserve"> Совершенствуется спортивная база школ,  растет качество проводимых спортивно-массовых мероприятий.  </w:t>
      </w:r>
    </w:p>
    <w:p w:rsidR="00160671" w:rsidRPr="00160671" w:rsidRDefault="00160671" w:rsidP="00C1487D">
      <w:pPr>
        <w:spacing w:after="16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60671">
        <w:rPr>
          <w:rFonts w:ascii="Times New Roman" w:eastAsia="Times New Roman" w:hAnsi="Times New Roman" w:cs="Times New Roman"/>
          <w:sz w:val="28"/>
          <w:szCs w:val="28"/>
        </w:rPr>
        <w:t>Обучающиеся, окончившие школу с золотой медалью,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0671">
        <w:rPr>
          <w:rFonts w:ascii="Times New Roman" w:eastAsia="Times New Roman" w:hAnsi="Times New Roman" w:cs="Times New Roman"/>
          <w:sz w:val="28"/>
          <w:szCs w:val="28"/>
        </w:rPr>
        <w:t xml:space="preserve">получают материальное поощрение,  добившиеся успехов в учении, творчестве, спорте, получают  районные </w:t>
      </w:r>
      <w:r w:rsidRPr="00160671">
        <w:rPr>
          <w:rFonts w:ascii="Times New Roman" w:eastAsia="Times New Roman" w:hAnsi="Times New Roman" w:cs="Times New Roman"/>
          <w:sz w:val="28"/>
          <w:szCs w:val="28"/>
        </w:rPr>
        <w:lastRenderedPageBreak/>
        <w:t>стипендии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0671">
        <w:rPr>
          <w:rFonts w:ascii="Times New Roman" w:eastAsia="Times New Roman" w:hAnsi="Times New Roman" w:cs="Times New Roman"/>
          <w:sz w:val="28"/>
          <w:szCs w:val="28"/>
        </w:rPr>
        <w:t>(12 человек), награждаются  грамотами, медалями, что стимулирует достижения</w:t>
      </w:r>
      <w:r w:rsidR="004E06B1">
        <w:rPr>
          <w:rFonts w:ascii="Times New Roman" w:eastAsia="Times New Roman" w:hAnsi="Times New Roman" w:cs="Times New Roman"/>
          <w:sz w:val="28"/>
          <w:szCs w:val="28"/>
        </w:rPr>
        <w:t xml:space="preserve"> обучающихся</w:t>
      </w:r>
      <w:r w:rsidRPr="0016067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160671" w:rsidRPr="00160671" w:rsidRDefault="00160671" w:rsidP="00C1487D">
      <w:pPr>
        <w:widowControl w:val="0"/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671">
        <w:rPr>
          <w:rFonts w:ascii="Times New Roman" w:eastAsia="Times New Roman" w:hAnsi="Times New Roman" w:cs="Arial"/>
          <w:b/>
          <w:sz w:val="28"/>
          <w:szCs w:val="28"/>
        </w:rPr>
        <w:t xml:space="preserve">Показатели мониторинга  </w:t>
      </w:r>
      <w:r w:rsidRPr="00160671">
        <w:rPr>
          <w:rFonts w:ascii="Times New Roman" w:eastAsia="Times New Roman" w:hAnsi="Times New Roman" w:cs="Arial"/>
          <w:sz w:val="28"/>
          <w:szCs w:val="28"/>
        </w:rPr>
        <w:t>приводятся в соответствии с разделами и подразделами показателей мониторинга системы образования, утвержденных приказом Министерства образования и науки Российской Федерации от 15января 2014 г. № 14</w:t>
      </w:r>
      <w:r w:rsidRPr="00160671">
        <w:rPr>
          <w:rFonts w:ascii="Times New Roman" w:eastAsia="Times New Roman" w:hAnsi="Times New Roman" w:cs="Times New Roman"/>
          <w:sz w:val="28"/>
          <w:szCs w:val="28"/>
        </w:rPr>
        <w:t xml:space="preserve">(в ред. Приказ </w:t>
      </w:r>
      <w:proofErr w:type="spellStart"/>
      <w:r w:rsidRPr="00160671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160671">
        <w:rPr>
          <w:rFonts w:ascii="Times New Roman" w:eastAsia="Times New Roman" w:hAnsi="Times New Roman" w:cs="Times New Roman"/>
          <w:sz w:val="28"/>
          <w:szCs w:val="28"/>
        </w:rPr>
        <w:t xml:space="preserve"> России от 02.03.2015 N 135) (зарегистрирован Министерством юстиции Российской Федерации 6 марта 2014 г., регистрационный № 31528).  Показатели рассчитываются на основании </w:t>
      </w:r>
      <w:proofErr w:type="gramStart"/>
      <w:r w:rsidRPr="00160671">
        <w:rPr>
          <w:rFonts w:ascii="Times New Roman" w:eastAsia="Times New Roman" w:hAnsi="Times New Roman" w:cs="Times New Roman"/>
          <w:sz w:val="28"/>
          <w:szCs w:val="28"/>
        </w:rPr>
        <w:t>методики расчета показателей мониторинга системы</w:t>
      </w:r>
      <w:proofErr w:type="gramEnd"/>
      <w:r w:rsidRPr="00160671">
        <w:rPr>
          <w:rFonts w:ascii="Times New Roman" w:eastAsia="Times New Roman" w:hAnsi="Times New Roman" w:cs="Times New Roman"/>
          <w:sz w:val="28"/>
          <w:szCs w:val="28"/>
        </w:rPr>
        <w:t xml:space="preserve"> образования, утвержденной приказом Министерства образования и науки Российской Федерации от 11 июня 2014 г. № 657 «Об утверждении методики расчета показателей мониторинга системы образования» (зарегистрирован Министерством юстиции Российской Федерации 13 августа 2014 г., регистрационный № 33570).</w:t>
      </w:r>
    </w:p>
    <w:p w:rsidR="007753BF" w:rsidRPr="007753BF" w:rsidRDefault="007753BF" w:rsidP="007753B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  <w:sectPr w:rsidR="007753BF" w:rsidRPr="007753BF" w:rsidSect="00AE0F27">
          <w:pgSz w:w="11906" w:h="16838"/>
          <w:pgMar w:top="142" w:right="709" w:bottom="1134" w:left="1134" w:header="709" w:footer="709" w:gutter="0"/>
          <w:cols w:space="720"/>
          <w:docGrid w:linePitch="299"/>
        </w:sectPr>
      </w:pPr>
    </w:p>
    <w:p w:rsidR="007753BF" w:rsidRPr="007753BF" w:rsidRDefault="007753BF" w:rsidP="007753BF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:rsidR="00E05066" w:rsidRPr="005C24A9" w:rsidRDefault="00E05066" w:rsidP="00E05066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:rsidR="00E05066" w:rsidRPr="005C24A9" w:rsidRDefault="00E05066" w:rsidP="00E050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05066" w:rsidRPr="005C24A9" w:rsidRDefault="00E05066" w:rsidP="00E0506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 w:rsidRPr="005C24A9">
        <w:rPr>
          <w:rFonts w:ascii="Arial" w:eastAsia="Times New Roman" w:hAnsi="Arial" w:cs="Arial"/>
          <w:sz w:val="20"/>
          <w:szCs w:val="20"/>
          <w:lang w:eastAsia="ru-RU"/>
        </w:rPr>
        <w:t>Приложение</w:t>
      </w:r>
    </w:p>
    <w:p w:rsidR="00E05066" w:rsidRPr="005C24A9" w:rsidRDefault="00E05066" w:rsidP="00E050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E05066" w:rsidRPr="005C24A9" w:rsidRDefault="00E05066" w:rsidP="00E050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E05066" w:rsidRPr="005C24A9" w:rsidRDefault="00E05066" w:rsidP="00E050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bookmarkStart w:id="1" w:name="Par30"/>
      <w:bookmarkEnd w:id="1"/>
      <w:r w:rsidRPr="005C24A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Показатели </w:t>
      </w:r>
      <w:hyperlink r:id="rId8" w:tooltip="Федеральный закон от 29.12.2012 N 273-ФЗ (ред. от 13.07.2015) &quot;Об образовании в Российской Федерации&quot; (с изм. и доп., вступ. в силу с 24.07.2015){КонсультантПлюс}" w:history="1">
        <w:r w:rsidRPr="005C24A9">
          <w:rPr>
            <w:rFonts w:ascii="Arial" w:eastAsia="Times New Roman" w:hAnsi="Arial" w:cs="Arial"/>
            <w:b/>
            <w:bCs/>
            <w:color w:val="0000FF" w:themeColor="hyperlink"/>
            <w:sz w:val="24"/>
            <w:szCs w:val="24"/>
            <w:u w:val="single"/>
            <w:lang w:eastAsia="ru-RU"/>
          </w:rPr>
          <w:t>мониторинга</w:t>
        </w:r>
      </w:hyperlink>
      <w:r w:rsidRPr="005C24A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системы образования муниципального образования </w:t>
      </w:r>
      <w:r w:rsidRPr="005C24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«Смоленский район» Смоленской области.</w:t>
      </w:r>
    </w:p>
    <w:p w:rsidR="00E05066" w:rsidRPr="005C24A9" w:rsidRDefault="00E05066" w:rsidP="00E050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969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42"/>
        <w:gridCol w:w="1357"/>
      </w:tblGrid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Раздел/подраздел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/показатель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Единица измерения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center"/>
              <w:outlineLvl w:val="1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I. Общее образование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center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 Сведения о развитии дошкольного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1.1. Уровень доступности дошкольного образования и численность населения, получающего дошкольное образование: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1.1.1.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Доступность дошкольного образования (отношение численности детей в возрасте от 3 до 7 лет, получивших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образования).</w:t>
            </w:r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235EE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67D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="00E05066" w:rsidRPr="006867D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1.1.2. Охват детей дошкольными образовательными организациями (отношение численности детей, посещающих дошкольные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общеобразовательных организациях).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4C1DC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1.1.3. 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73DE2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1.2.1. Удельный вес численности детей, обучающихся в группах кратковременного пребывания, в общей численности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235EE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73DE2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1.3.1. Численность воспитанников организаций дошкольного образования в расчете на 1 педагогического работника.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235EE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10,5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1.3.2.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73208">
              <w:rPr>
                <w:rFonts w:ascii="Arial" w:eastAsia="Times New Roman" w:hAnsi="Arial" w:cs="Arial"/>
                <w:sz w:val="20"/>
                <w:szCs w:val="20"/>
              </w:rPr>
              <w:t>87</w:t>
            </w:r>
            <w:r w:rsidR="004C1DCF">
              <w:rPr>
                <w:rFonts w:ascii="Arial" w:eastAsia="Times New Roman" w:hAnsi="Arial" w:cs="Arial"/>
                <w:sz w:val="20"/>
                <w:szCs w:val="20"/>
              </w:rPr>
              <w:t>,1</w:t>
            </w:r>
            <w:r w:rsidRPr="00D7320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1.4. Материально-техническое и информационное обеспечение дошкольных образовательных организаций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1.4.1. Площадь помещений, используемых непосредственно для нужд дошкольных образовательных организаций, в расчете на одного воспитанника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6867D8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10 </w:t>
            </w:r>
            <w:proofErr w:type="spellStart"/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кв</w:t>
            </w:r>
            <w:proofErr w:type="gramStart"/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.м</w:t>
            </w:r>
            <w:proofErr w:type="spellEnd"/>
            <w:proofErr w:type="gramEnd"/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1.4.2. Удельный вес числа организаций, имеющих водоснабжение, центральное </w:t>
            </w:r>
            <w:r w:rsidRPr="005C24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отопление, канализацию, в общем числе дошкольных образовательных организаций: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водоснабжение;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центральное отопление;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канализацию.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1.4.3. Удельный вес числа организаций, имеющих физкультурные залы, в общем числе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1.4.4. Удельный вес числа организаций, имеющих закрытые плавательные бассейны, в общем числе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1.4.5. Число персональных компьютеров, доступных для использования детьми, в расчете на 100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35EEF">
              <w:rPr>
                <w:rFonts w:ascii="Arial" w:eastAsia="Times New Roman" w:hAnsi="Arial" w:cs="Arial"/>
                <w:sz w:val="20"/>
                <w:szCs w:val="20"/>
              </w:rPr>
              <w:t>1.5.1. Удельный вес численности детей с ограниченными возможностями здоровья в общей численности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35EEF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35EEF">
              <w:rPr>
                <w:rFonts w:ascii="Arial" w:eastAsia="Times New Roman" w:hAnsi="Arial" w:cs="Arial"/>
                <w:sz w:val="20"/>
                <w:szCs w:val="20"/>
              </w:rPr>
              <w:t>1.5.2. Удельный вес численности детей-инвалидов в общей численности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35EEF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1.5.3. Структура численности детей с ограниченными возможностями здоровья, обучающихся в группах компенсирующей, оздоровительной и комбинированной направленности дошкольных образовательных организаций (за исключением детей-инвалидов), по видам групп: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35EEF">
              <w:rPr>
                <w:rFonts w:ascii="Arial" w:eastAsia="Times New Roman" w:hAnsi="Arial" w:cs="Arial"/>
                <w:sz w:val="20"/>
                <w:szCs w:val="20"/>
              </w:rPr>
              <w:t xml:space="preserve">группы компенсирующей направленности, в том числе для воспитанников: </w:t>
            </w:r>
            <w:hyperlink r:id="rId9" w:anchor="Par975" w:tooltip="&lt;****&gt; Сбор данных начинается с 2016 года." w:history="1">
              <w:r w:rsidRPr="00235EEF">
                <w:rPr>
                  <w:rFonts w:ascii="Arial" w:eastAsia="Times New Roman" w:hAnsi="Arial" w:cs="Arial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35EEF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нарушениями слуха: глухие, слабослышащие, позднооглохшие; </w:t>
            </w:r>
            <w:hyperlink r:id="rId10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тяжелыми нарушениями речи; </w:t>
            </w:r>
            <w:hyperlink r:id="rId11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нарушениями зрения: слепые, слабовидящие; </w:t>
            </w:r>
            <w:hyperlink r:id="rId12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умственной отсталостью (интеллектуальными нарушениями); </w:t>
            </w:r>
            <w:hyperlink r:id="rId13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задержкой психического развития; </w:t>
            </w:r>
            <w:hyperlink r:id="rId14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нарушениями опорно-двигательного аппарата; </w:t>
            </w:r>
            <w:hyperlink r:id="rId15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расстройствами аутистического спектра; </w:t>
            </w:r>
            <w:hyperlink r:id="rId16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со сложными дефектами (множественными нарушениями); </w:t>
            </w:r>
            <w:hyperlink r:id="rId17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другими ограниченными возможностями здоровья. </w:t>
            </w:r>
            <w:hyperlink r:id="rId18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группы оздоровительной направленности, в том числе для воспитанников: </w:t>
            </w:r>
            <w:hyperlink r:id="rId19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туберкулезной интоксикацией; </w:t>
            </w:r>
            <w:hyperlink r:id="rId20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часто болеющих; </w:t>
            </w:r>
            <w:hyperlink r:id="rId21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других категорий, нуждающихся в длительном лечении и проведении специальных лечебно-оздоровительных мероприятий. </w:t>
            </w:r>
            <w:hyperlink r:id="rId22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группы комбинированной направленности. </w:t>
            </w:r>
            <w:hyperlink r:id="rId23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(п. 1.5.3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введен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24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Приказом</w:t>
              </w:r>
            </w:hyperlink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Минобрнауки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России от 02.03.2015 N 135)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1.5.4. Структура численности детей-инвалидов, обучающихся в группах компенсирующей, оздоровительной и комбинированной направленности дошкольных образовательных организаций, по видам групп: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группы компенсирующей направленности, в том числе для воспитанников: </w:t>
            </w:r>
            <w:hyperlink r:id="rId25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нарушениями слуха: глухие, слабослышащие, позднооглохшие; </w:t>
            </w:r>
            <w:hyperlink r:id="rId26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тяжелыми нарушениями речи; </w:t>
            </w:r>
            <w:hyperlink r:id="rId27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нарушениями зрения: слепые, слабовидящие; </w:t>
            </w:r>
            <w:hyperlink r:id="rId28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умственной отсталостью (интеллектуальными нарушениями); </w:t>
            </w:r>
            <w:hyperlink r:id="rId29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задержкой психического развития; </w:t>
            </w:r>
            <w:hyperlink r:id="rId30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нарушениями опорно-двигательного аппарата; </w:t>
            </w:r>
            <w:hyperlink r:id="rId31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расстройствами аутистического спектра; </w:t>
            </w:r>
            <w:hyperlink r:id="rId32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со сложными дефектами (множественными нарушениями); </w:t>
            </w:r>
            <w:hyperlink r:id="rId33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другими ограниченными возможностями здоровья. </w:t>
            </w:r>
            <w:hyperlink r:id="rId34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группы оздоровительной направленности, в том числе для воспитанников: </w:t>
            </w:r>
            <w:hyperlink r:id="rId35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туберкулезной интоксикацией; </w:t>
            </w:r>
            <w:hyperlink r:id="rId36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часто болеющих; </w:t>
            </w:r>
            <w:hyperlink r:id="rId37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других категорий, нуждающихся в длительном лечении и проведении специальных лечебно-оздоровительных мероприятий. </w:t>
            </w:r>
            <w:hyperlink r:id="rId38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группы комбинированной направленности. </w:t>
            </w:r>
            <w:hyperlink r:id="rId39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(п. 1.5.4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введен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40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Приказом</w:t>
              </w:r>
            </w:hyperlink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Минобрнауки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России от 02.03.2015 N 135)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097EF7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097EF7">
              <w:rPr>
                <w:rFonts w:ascii="Arial" w:eastAsia="Times New Roman" w:hAnsi="Arial" w:cs="Arial"/>
                <w:sz w:val="20"/>
                <w:szCs w:val="20"/>
              </w:rPr>
              <w:t xml:space="preserve">1.5.5. Удельный вес числа организаций, имеющих в своем составе </w:t>
            </w:r>
            <w:proofErr w:type="spellStart"/>
            <w:r w:rsidRPr="00097EF7">
              <w:rPr>
                <w:rFonts w:ascii="Arial" w:eastAsia="Times New Roman" w:hAnsi="Arial" w:cs="Arial"/>
                <w:sz w:val="20"/>
                <w:szCs w:val="20"/>
              </w:rPr>
              <w:t>лекотеку</w:t>
            </w:r>
            <w:proofErr w:type="spellEnd"/>
            <w:r w:rsidRPr="00097EF7">
              <w:rPr>
                <w:rFonts w:ascii="Arial" w:eastAsia="Times New Roman" w:hAnsi="Arial" w:cs="Arial"/>
                <w:sz w:val="20"/>
                <w:szCs w:val="20"/>
              </w:rPr>
              <w:t xml:space="preserve">, службу ранней помощи, </w:t>
            </w:r>
            <w:r w:rsidRPr="00097EF7">
              <w:rPr>
                <w:rFonts w:ascii="Arial" w:eastAsia="Times New Roman" w:hAnsi="Arial" w:cs="Arial"/>
                <w:b/>
                <w:sz w:val="20"/>
                <w:szCs w:val="20"/>
              </w:rPr>
              <w:t>консультативный пункт</w:t>
            </w:r>
            <w:r w:rsidRPr="00097EF7">
              <w:rPr>
                <w:rFonts w:ascii="Arial" w:eastAsia="Times New Roman" w:hAnsi="Arial" w:cs="Arial"/>
                <w:sz w:val="20"/>
                <w:szCs w:val="20"/>
              </w:rPr>
              <w:t xml:space="preserve">, в общем числе дошкольных образовательных организаций. </w:t>
            </w:r>
            <w:hyperlink r:id="rId41" w:anchor="Par975" w:tooltip="&lt;****&gt; Сбор данных начинается с 2016 года." w:history="1">
              <w:r w:rsidRPr="00097EF7">
                <w:rPr>
                  <w:rFonts w:ascii="Arial" w:eastAsia="Times New Roman" w:hAnsi="Arial" w:cs="Arial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097EF7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97EF7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(п. 1.5.5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введен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42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Приказом</w:t>
              </w:r>
            </w:hyperlink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Минобрнауки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России от 02.03.2015 N 135)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1.6.1. Пропущено дней по болезни одним ребенком в дошкольной образовательной организации в год.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097EF7" w:rsidP="004C1DCF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4C1DCF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35EEF">
              <w:rPr>
                <w:rFonts w:ascii="Arial" w:eastAsia="Times New Roman" w:hAnsi="Arial" w:cs="Arial"/>
                <w:sz w:val="20"/>
                <w:szCs w:val="20"/>
              </w:rPr>
              <w:t>1.7.1. Темп роста числа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35EEF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1.8. Финансово-экономическая деятельность дошкольных образовательных организаций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097EF7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097EF7">
              <w:rPr>
                <w:rFonts w:ascii="Arial" w:eastAsia="Times New Roman" w:hAnsi="Arial" w:cs="Arial"/>
                <w:sz w:val="20"/>
                <w:szCs w:val="20"/>
              </w:rPr>
              <w:t>1.8.1. Общий объем финансовых средств, поступивших в дошкольные образовательные организации, в расчете на одного воспитанника.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097EF7" w:rsidRDefault="00097EF7" w:rsidP="004C1DCF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97EF7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4C1DCF">
              <w:rPr>
                <w:rFonts w:ascii="Arial" w:eastAsia="Times New Roman" w:hAnsi="Arial" w:cs="Arial"/>
                <w:sz w:val="20"/>
                <w:szCs w:val="20"/>
              </w:rPr>
              <w:t>3,8</w:t>
            </w:r>
            <w:r w:rsidR="00E05066" w:rsidRPr="00097E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="00E05066" w:rsidRPr="00097EF7">
              <w:rPr>
                <w:rFonts w:ascii="Arial" w:eastAsia="Times New Roman" w:hAnsi="Arial" w:cs="Arial"/>
                <w:sz w:val="20"/>
                <w:szCs w:val="20"/>
              </w:rPr>
              <w:t>т</w:t>
            </w:r>
            <w:proofErr w:type="gramStart"/>
            <w:r w:rsidR="00E05066" w:rsidRPr="00097EF7">
              <w:rPr>
                <w:rFonts w:ascii="Arial" w:eastAsia="Times New Roman" w:hAnsi="Arial" w:cs="Arial"/>
                <w:sz w:val="20"/>
                <w:szCs w:val="20"/>
              </w:rPr>
              <w:t>.р</w:t>
            </w:r>
            <w:proofErr w:type="spellEnd"/>
            <w:proofErr w:type="gramEnd"/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097EF7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097EF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1.8.2. Удельный вес финансовых средств от приносящей доход деятельности в общем объеме финансовых средств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097EF7" w:rsidRDefault="004C1DCF" w:rsidP="00097EF7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23,2</w:t>
            </w:r>
            <w:r w:rsidR="00E05066" w:rsidRPr="00097EF7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1.9. Создание безопасных условий при организации образовательного процесса в дошкольных образовательных организациях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1.9.1. Удельный вес числа организаций, здания которых находятся в аварийном состоянии, в общем числе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1.9.2. Удельный вес числа организаций, здания которых требуют капитального ремонта, в общем числе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center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 Сведения о развитии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097EF7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097EF7">
              <w:rPr>
                <w:rFonts w:ascii="Arial" w:eastAsia="Times New Roman" w:hAnsi="Arial" w:cs="Arial"/>
                <w:sz w:val="20"/>
                <w:szCs w:val="20"/>
              </w:rPr>
              <w:t>2.1.1. Охват детей начальным общим, основным общим и средним общим образованием (отношение численности учащихся, осваивающих образовательные программы начального общего, основного общего или среднего общего образования, к численности детей в возрасте 7 - 17 лет).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097EF7" w:rsidRDefault="004C1DCF" w:rsidP="00097EF7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57</w:t>
            </w:r>
            <w:r w:rsidR="00E05066" w:rsidRPr="00097EF7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35EEF">
              <w:rPr>
                <w:rFonts w:ascii="Arial" w:eastAsia="Times New Roman" w:hAnsi="Arial" w:cs="Arial"/>
                <w:sz w:val="20"/>
                <w:szCs w:val="20"/>
              </w:rPr>
              <w:t>2.1.2. 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4C1DC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87</w:t>
            </w:r>
            <w:r w:rsidR="00235EEF" w:rsidRPr="00235EEF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2.1.3. Оценка родителями учащихся общеобразовательных организаций возможности выбора общеобразовательной организации (оценка удельного веса численности родителей учащихся, отдавших своих детей в конкретную школу по причине отсутствия других вариантов для выбора, в общей численности родителей учащихся общеобразовательных организаций). </w:t>
            </w:r>
            <w:hyperlink r:id="rId43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2.2.1. Удельный вес численности лиц, занимающихся во вторую или третью смены, в общей численности учащихся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4C1DC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0,9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2.2.2. Удельный вес численности лиц, углубленно изучающих отдельные предметы, в общей численности учащихся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2.3.1. Численность учащихся в общеобразовательных организациях в расчете на 1 педагогического работника.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4C1DC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8,75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чел.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2.3.2. Удельный вес численности учителей в возрасте до 35 лет в общей численности учителей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4C1DCF" w:rsidP="00235EEF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13,9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заработной плате в субъекте Российской Федерации: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педагогических работников - 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4C1DC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85</w:t>
            </w:r>
            <w:r w:rsidR="00E05066">
              <w:rPr>
                <w:rFonts w:ascii="Arial" w:eastAsia="Times New Roman" w:hAnsi="Arial" w:cs="Arial"/>
                <w:sz w:val="20"/>
                <w:szCs w:val="20"/>
              </w:rPr>
              <w:t>,2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из них учителей.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4C1DC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85,1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2.4.1. Общая площадь всех помещений общеобразовательных организаций в расчете на одного учащегося.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4C1DC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кв</w:t>
            </w:r>
            <w:proofErr w:type="gramStart"/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.м</w:t>
            </w:r>
            <w:proofErr w:type="spellEnd"/>
            <w:proofErr w:type="gramEnd"/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2.4.2. Удельный вес числа организаций, имеющих водопровод, центральное отопление, канализацию, в общем числе общеобразовательных организаций: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водопровод;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центральное отопление;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канализацию.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2.4.3. Число персональных компьютеров, используемых в учебных целях, в расчете на 100 учащихся общеобразовательных организаций: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имеющих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доступ к Интернету.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2.4.4. Удельный вес числа общеобразовательных организаций, имеющих скорость подключения к сети Интернет от 1 Мбит/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и выше,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общем числе общеобразовательных организаций, подключенных к сети Интернет.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2.5.1. Удельный вес численности детей с ограниченными возможностями здоровья, обучающихся в классах, не являющихся специальными (коррекционными), общеобразовательных организаций, в общей численности детей с ограниченными возможностями здоровья, обучающихся в общеобразовательных организациях.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4C1DC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0,3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2.5.2. Удельный вес численности детей-инвалидов, обучающихся в классах, не являющихся специальными (коррекционными), общеобразовательных организаций, в общей численности детей-инвалидов, обучающихся в общеобразовательных организациях.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235EE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4C1DCF">
              <w:rPr>
                <w:rFonts w:ascii="Arial" w:eastAsia="Times New Roman" w:hAnsi="Arial" w:cs="Arial"/>
                <w:sz w:val="20"/>
                <w:szCs w:val="20"/>
              </w:rPr>
              <w:t>,2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2.5.3. Структура численности лиц с ограниченными возможностями здоровья, обучающихся в отдельных классах общеобразовательных организаций и в отдельных общеобразовательных организациях, осуществляющих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обучение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по адаптированным основным общеобразовательным программам (за исключением детей-инвалидов):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нарушениями слуха: глухие, слабослышащие, позднооглохшие; </w:t>
            </w:r>
            <w:hyperlink r:id="rId44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тяжелыми нарушениями речи; </w:t>
            </w:r>
            <w:hyperlink r:id="rId45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нарушениями зрения: слепые, слабовидящие; </w:t>
            </w:r>
            <w:hyperlink r:id="rId46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умственной отсталостью (интеллектуальными нарушениями); </w:t>
            </w:r>
            <w:hyperlink r:id="rId47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задержкой психического развития; </w:t>
            </w:r>
            <w:hyperlink r:id="rId48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нарушениями опорно-двигательного аппарата; </w:t>
            </w:r>
            <w:hyperlink r:id="rId49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расстройствами аутистического спектра; </w:t>
            </w:r>
            <w:hyperlink r:id="rId50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со сложными дефектами (множественными нарушениями); </w:t>
            </w:r>
            <w:hyperlink r:id="rId51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другими ограниченными возможностями здоровья. </w:t>
            </w:r>
            <w:hyperlink r:id="rId52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(п. 2.5.3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введен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53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Приказом</w:t>
              </w:r>
            </w:hyperlink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Минобрнауки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России от 02.03.2015 N 135)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2.5.4. Структура численности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обучение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по адаптированным основным общеобразовательным программам: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нарушениями слуха: глухие, слабослышащие, позднооглохшие; </w:t>
            </w:r>
            <w:hyperlink r:id="rId54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тяжелыми нарушениями речи; </w:t>
            </w:r>
            <w:hyperlink r:id="rId55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нарушениями зрения: слепые, слабовидящие; </w:t>
            </w:r>
            <w:hyperlink r:id="rId56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умственной отсталостью (интеллектуальными нарушениями); </w:t>
            </w:r>
            <w:hyperlink r:id="rId57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задержкой психического развития; </w:t>
            </w:r>
            <w:hyperlink r:id="rId58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нарушениями опорно-двигательного аппарата; </w:t>
            </w:r>
            <w:hyperlink r:id="rId59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расстройствами аутистического спектра; </w:t>
            </w:r>
            <w:hyperlink r:id="rId60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со сложными дефектами (множественными нарушениями); </w:t>
            </w:r>
            <w:hyperlink r:id="rId61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 другими ограниченными возможностями здоровья. </w:t>
            </w:r>
            <w:hyperlink r:id="rId62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(п. 2.5.4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введен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63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Приказом</w:t>
              </w:r>
            </w:hyperlink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Минобрнауки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России от 02.03.2015 N 135)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2.5.5. Укомплектованность отдельных общеобразовательных организаций, осуществляющих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обучение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по адаптированным основным общеобразовательным программам педагогическими работниками: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всего; </w:t>
            </w:r>
            <w:hyperlink r:id="rId64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учителя-дефектологи; </w:t>
            </w:r>
            <w:hyperlink r:id="rId65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педагоги-психологи; </w:t>
            </w:r>
            <w:hyperlink r:id="rId66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учителя-логопеды; </w:t>
            </w:r>
            <w:hyperlink r:id="rId67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социальные педагоги; </w:t>
            </w:r>
            <w:hyperlink r:id="rId68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тьюторы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hyperlink r:id="rId69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(п. 2.5.5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введен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70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Приказом</w:t>
              </w:r>
            </w:hyperlink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Минобрнауки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России от 02.03.2015 N 135)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2.6. Результаты аттестации лиц, обучающихся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2.6.1. Отношение среднего балла единого государственного экзамена (далее - ЕГЭ) (в расчете на 1 предмет) в 10% общеобразовательных организаций с лучшими результатами ЕГЭ к среднему баллу ЕГЭ (в расчете на 1 предмет) в 10% общеобразовательных организаций с худшими результатами ЕГЭ.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Рус-</w:t>
            </w:r>
            <w:r w:rsidR="00D64C30">
              <w:rPr>
                <w:rFonts w:ascii="Arial" w:eastAsia="Times New Roman" w:hAnsi="Arial" w:cs="Arial"/>
                <w:sz w:val="20"/>
                <w:szCs w:val="20"/>
              </w:rPr>
              <w:t>1,</w:t>
            </w:r>
            <w:r w:rsidR="004C1DCF">
              <w:rPr>
                <w:rFonts w:ascii="Arial" w:eastAsia="Times New Roman" w:hAnsi="Arial" w:cs="Arial"/>
                <w:sz w:val="20"/>
                <w:szCs w:val="20"/>
              </w:rPr>
              <w:t>42</w:t>
            </w:r>
          </w:p>
          <w:p w:rsidR="00E05066" w:rsidRPr="005C24A9" w:rsidRDefault="00E05066" w:rsidP="00D64C30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Мат-</w:t>
            </w:r>
            <w:r w:rsidR="00D64C30">
              <w:rPr>
                <w:rFonts w:ascii="Arial" w:eastAsia="Times New Roman" w:hAnsi="Arial" w:cs="Arial"/>
                <w:sz w:val="20"/>
                <w:szCs w:val="20"/>
              </w:rPr>
              <w:t>1,</w:t>
            </w:r>
            <w:r w:rsidR="004C1DCF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D64C30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2.6.2. Среднее значение количества баллов по ЕГЭ, полученных выпускниками, освоившими образовательные программы среднего общего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по математике;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4C1DC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36,7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по русскому языку.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4C1DC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72,0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2.6.3. Среднее значение количества баллов по государственной итоговой аттестации (далее - ГИА), полученных выпускниками, освоившими образовательные программы основного общего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994FF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4FF1">
              <w:rPr>
                <w:rFonts w:ascii="Arial" w:eastAsia="Times New Roman" w:hAnsi="Arial" w:cs="Arial"/>
                <w:sz w:val="20"/>
                <w:szCs w:val="20"/>
              </w:rPr>
              <w:t>по математике;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994FF1" w:rsidRDefault="00E05066" w:rsidP="00235EEF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4FF1">
              <w:rPr>
                <w:rFonts w:ascii="Arial" w:eastAsia="Times New Roman" w:hAnsi="Arial" w:cs="Arial"/>
                <w:sz w:val="20"/>
                <w:szCs w:val="20"/>
              </w:rPr>
              <w:t>3,</w:t>
            </w:r>
            <w:r w:rsidR="004C1DCF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994FF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4FF1">
              <w:rPr>
                <w:rFonts w:ascii="Arial" w:eastAsia="Times New Roman" w:hAnsi="Arial" w:cs="Arial"/>
                <w:sz w:val="20"/>
                <w:szCs w:val="20"/>
              </w:rPr>
              <w:t>по русскому языку.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994FF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4FF1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4C1DCF">
              <w:rPr>
                <w:rFonts w:ascii="Arial" w:eastAsia="Times New Roman" w:hAnsi="Arial" w:cs="Arial"/>
                <w:sz w:val="20"/>
                <w:szCs w:val="20"/>
              </w:rPr>
              <w:t>,3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2.6.4. Удельный вес численности выпускников, освоивших образовательные программы среднего общего образования, получивших количество баллов по ЕГЭ ниже минимального, в общей численности выпускников, освоивших образовательные программы среднего общего образования, сдававших ЕГЭ: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по математике;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235EE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E05066" w:rsidRPr="00160671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по русскому языку.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235EE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E05066" w:rsidRPr="00160671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2.6.5. Удельный вес численности выпускников, освоивших образовательные программы основного общего образования, получивших количество баллов по ГИА ниже минимального, в общей численности выпускников, освоивших образовательные программы основного общего образования, сдававших ГИА: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35EEF">
              <w:rPr>
                <w:rFonts w:ascii="Arial" w:eastAsia="Times New Roman" w:hAnsi="Arial" w:cs="Arial"/>
                <w:sz w:val="20"/>
                <w:szCs w:val="20"/>
              </w:rPr>
              <w:t>по математике;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D64C30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35EEF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35EEF">
              <w:rPr>
                <w:rFonts w:ascii="Arial" w:eastAsia="Times New Roman" w:hAnsi="Arial" w:cs="Arial"/>
                <w:sz w:val="20"/>
                <w:szCs w:val="20"/>
              </w:rPr>
              <w:t>по русскому языку.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235EEF" w:rsidRDefault="00D64C30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35EEF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E05066" w:rsidRPr="00235EEF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2.7. Состояние здоровья лиц, обучающихся по основным общеобразовательным программам,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здоровьесберегающие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2.7.1. Удельный вес лиц, обеспеченных горячим питанием, в общей численности обучающихся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160671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 w:rsidR="00160671" w:rsidRPr="00160671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2.7.2. Удельный вес числа организаций, имеющих логопедический пункт или логопедический кабинет,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235EEF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2.7.3. Удельный вес числа организаций, имеющих физкультурные залы,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2.7.4. Удельный вес числа организаций, имеющих плавательные бассейны,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2.8.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2.8.1. Темп роста числа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2.9. Финансово-экономическая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2.9.1. Общий объем финансовых средств, поступивших в общеобразовательные организации, в расчете на одного учащегося.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4C1DCF" w:rsidP="00097EF7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69,9</w:t>
            </w:r>
            <w:r w:rsidR="009F036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="009F036C">
              <w:rPr>
                <w:rFonts w:ascii="Arial" w:eastAsia="Times New Roman" w:hAnsi="Arial" w:cs="Arial"/>
                <w:sz w:val="20"/>
                <w:szCs w:val="20"/>
              </w:rPr>
              <w:t>т</w:t>
            </w:r>
            <w:proofErr w:type="gramStart"/>
            <w:r w:rsidR="009F036C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р</w:t>
            </w:r>
            <w:proofErr w:type="spellEnd"/>
            <w:proofErr w:type="gramEnd"/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2.9.2. Удельный вес финансовых средств от приносящей доход деятельности в общем объеме финансовых средств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9F036C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1,16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2.10.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2.10.1. Удельный вес числа организаций, имеющих пожарные краны и рукава,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2.10.2. Удельный вес числа организаций, имеющих дымовые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извещатели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2.10.3. Удельный вес числа организаций, имеющих "тревожную кнопку",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984DF1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2.10.4. Удельный вес числа организаций, имеющих охрану,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2.10.5. Удельный вес числа организаций, имеющих систему видеонаблюдения,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9F036C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2.10.6. Удельный вес числа организаций, здания которых находятся в аварийном состоянии,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2.10.7. Удельный вес числа организаций, здания которых требуют капитального ремонта,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center"/>
              <w:outlineLvl w:val="1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III. Дополнительное образование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center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 Сведения о развитии дополнительного образования детей и взрослых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5.1. Численность населения, обучающегося по дополнительным общеобразовательным программам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5.1.1. Охват детей в возрасте 5 - 18 лет дополнительными общеобразовательными программами (удельный вес численности детей, получающих услуги дополнительного образования, в общей численности детей в возрасте 5 - 18 лет).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9F036C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75</w:t>
            </w:r>
            <w:r w:rsidR="00E05066"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5.2. Содержание образовательной деятельности и организация образовательного процесса по дополнительным общеобразовательным программам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5.2.1. Структура численности обучающихся в организациях дополнительного образования по видам образовательной деятельности (удельный вес численности детей, обучающихся в организациях, реализующих дополнительные общеобразовательные программы различных видов, в общей численности детей, обучающихся в организациях, реализующих дополнительные общеобразовательные программы).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5.2.2. Удельный вес численности детей с ограниченными возможностями здоровья в общей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численности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 (за исключением детей-инвалидов). </w:t>
            </w:r>
            <w:hyperlink r:id="rId71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9F036C">
              <w:rPr>
                <w:rFonts w:ascii="Arial" w:eastAsia="Times New Roman" w:hAnsi="Arial" w:cs="Arial"/>
                <w:sz w:val="20"/>
                <w:szCs w:val="20"/>
              </w:rPr>
              <w:t>,2</w:t>
            </w: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(п. 5.2.2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введен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72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Приказом</w:t>
              </w:r>
            </w:hyperlink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Минобрнауки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России от 02.03.2015 N 135)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5.2.3. Удельный вес численности детей-инвалидов в общей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численности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программам. </w:t>
            </w:r>
            <w:hyperlink r:id="rId73" w:anchor="Par975" w:tooltip="&lt;****&gt; Сбор данных начинается с 2016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9F036C">
              <w:rPr>
                <w:rFonts w:ascii="Arial" w:eastAsia="Times New Roman" w:hAnsi="Arial" w:cs="Arial"/>
                <w:sz w:val="20"/>
                <w:szCs w:val="20"/>
              </w:rPr>
              <w:t>,7</w:t>
            </w: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(п. 5.2.3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введен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74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Приказом</w:t>
              </w:r>
            </w:hyperlink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Минобрнауки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России от 02.03.2015 N 135)</w:t>
            </w:r>
          </w:p>
        </w:tc>
      </w:tr>
      <w:tr w:rsidR="00E05066" w:rsidRPr="005C24A9" w:rsidTr="001A296D">
        <w:trPr>
          <w:trHeight w:val="708"/>
        </w:trPr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5.3.1. Отношение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в субъекте Российской Федерации.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994FF1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9F036C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5.4. Материально-техническое и информационное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5.4.1. Общая площадь всех помещений организаций дополнительного образования в расчете на одного обучающегося.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4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кв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.м</w:t>
            </w:r>
            <w:proofErr w:type="spellEnd"/>
            <w:proofErr w:type="gramEnd"/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5.4.2. Удельный вес числа организаций, имеющих водопровод, центральное отопление, канализацию, в общем числе образовательных организаций дополнительного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водопровод: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центральное отопление;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канализацию.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5.4.3. Число персональных компьютеров, используемых в учебных целях, в расчете на 100 обучающихся организаций дополнительного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994FF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4FF1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имеющих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доступ к Интернету.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994FF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4FF1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5.5. Изменение сети организаций, осуществляющих образовательную деятельность по дополнительным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5.5.1. Темп роста числа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5.6. Финансово-экономическая деятельность организаций, осуществляющих образовательную деятельность в части обеспечения реализации дополнительных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5.6.1. Общий объем финансовых средств, поступивших в образовательные организации дополнительного образования, в расчете на одного обучающегося.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9F036C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4,</w:t>
            </w:r>
            <w:r w:rsidR="009F036C">
              <w:rPr>
                <w:rFonts w:ascii="Arial" w:eastAsia="Times New Roman" w:hAnsi="Arial" w:cs="Arial"/>
                <w:sz w:val="20"/>
                <w:szCs w:val="20"/>
              </w:rPr>
              <w:t xml:space="preserve">108 </w:t>
            </w:r>
            <w:proofErr w:type="spellStart"/>
            <w:r w:rsidR="009F036C">
              <w:rPr>
                <w:rFonts w:ascii="Arial" w:eastAsia="Times New Roman" w:hAnsi="Arial" w:cs="Arial"/>
                <w:sz w:val="20"/>
                <w:szCs w:val="20"/>
              </w:rPr>
              <w:t>т.р</w:t>
            </w:r>
            <w:proofErr w:type="spellEnd"/>
            <w:r w:rsidR="009F036C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5.6.2.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5.7. Структура организаций, осуществляющих образовательную деятельность, реализующих дополнительные общеобразовательные программы (в том числе характеристика их филиалов)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5.7.1. Удельный вес числа организаций, имеющих филиалы,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5.8.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5.8.1. Удельный вес числа организаций, имеющих пожарные краны и рукава,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5.8.2. Удельный вес числа организаций, имеющих дымовые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извещатели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5.8.3. Удельный вес числа организаций, здания которых находятся в аварийном состоянии,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5.8.4. Удельный вес числа организаций, здания которых требуют капитального ремонта,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5.9. Учебные и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внеучебные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достижения лиц, обучающихся по программам дополнительного образования детей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5.9.1. Результаты занятий детей в организациях дополнительного образования (оценка удельного веса родителей детей, обучающихся в образовательных организациях дополнительного образования, отметивших различные результаты обучения их детей, в общей численности родителей детей, обучающихся в образовательных организациях дополнительного образования):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приобретение актуальных знаний, умений, практических навыков </w:t>
            </w:r>
            <w:proofErr w:type="gramStart"/>
            <w:r w:rsidRPr="00160671">
              <w:rPr>
                <w:rFonts w:ascii="Arial" w:eastAsia="Times New Roman" w:hAnsi="Arial" w:cs="Arial"/>
                <w:sz w:val="20"/>
                <w:szCs w:val="20"/>
              </w:rPr>
              <w:t>обучающимися</w:t>
            </w:r>
            <w:proofErr w:type="gramEnd"/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; </w:t>
            </w:r>
            <w:hyperlink r:id="rId75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160671">
                <w:rPr>
                  <w:rFonts w:ascii="Arial" w:eastAsia="Times New Roman" w:hAnsi="Arial" w:cs="Arial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 w:rsidR="00160671" w:rsidRPr="00160671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выявление и развитие таланта и способностей обучающихся; </w:t>
            </w:r>
            <w:hyperlink r:id="rId76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160671">
                <w:rPr>
                  <w:rFonts w:ascii="Arial" w:eastAsia="Times New Roman" w:hAnsi="Arial" w:cs="Arial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60%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профессиональная ориентация, освоение значимых для профессиональной деятельности навыков </w:t>
            </w:r>
            <w:proofErr w:type="gramStart"/>
            <w:r w:rsidRPr="00160671">
              <w:rPr>
                <w:rFonts w:ascii="Arial" w:eastAsia="Times New Roman" w:hAnsi="Arial" w:cs="Arial"/>
                <w:sz w:val="20"/>
                <w:szCs w:val="20"/>
              </w:rPr>
              <w:t>обучающимися</w:t>
            </w:r>
            <w:proofErr w:type="gramEnd"/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; </w:t>
            </w:r>
            <w:hyperlink r:id="rId77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160671">
                <w:rPr>
                  <w:rFonts w:ascii="Arial" w:eastAsia="Times New Roman" w:hAnsi="Arial" w:cs="Arial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994FF1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E05066" w:rsidRPr="00160671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улучшение знаний в рамках школьной программы </w:t>
            </w:r>
            <w:proofErr w:type="gramStart"/>
            <w:r w:rsidRPr="00160671">
              <w:rPr>
                <w:rFonts w:ascii="Arial" w:eastAsia="Times New Roman" w:hAnsi="Arial" w:cs="Arial"/>
                <w:sz w:val="20"/>
                <w:szCs w:val="20"/>
              </w:rPr>
              <w:t>обучающимися</w:t>
            </w:r>
            <w:proofErr w:type="gramEnd"/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hyperlink r:id="rId78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160671">
                <w:rPr>
                  <w:rFonts w:ascii="Arial" w:eastAsia="Times New Roman" w:hAnsi="Arial" w:cs="Arial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80%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center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10. Развитие системы оценки качества образования и информационной прозрачности системы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10.1. Оценка деятельности системы образования гражданами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10.1.1. Индекс удовлетворенности населения качеством образования, которое предоставляют образовательные организации. </w:t>
            </w:r>
            <w:hyperlink r:id="rId79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160671">
                <w:rPr>
                  <w:rFonts w:ascii="Arial" w:eastAsia="Times New Roman" w:hAnsi="Arial" w:cs="Arial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1A296D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="001A296D" w:rsidRPr="00160671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10.1.2. Индекс удовлетворенности работодателей качеством подготовки в образовательных организациях профессионального образования. </w:t>
            </w:r>
            <w:hyperlink r:id="rId80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процент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10.2. Результаты участия обучающихся лиц в российских и международных тестированиях знаний, конкурсах и олимпиадах, а также в иных аналогичных мероприятиях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10.2.1. Удельный вес численности лиц, достигших базового уровня образовательных достижений в международных сопоставительных исследованиях качества образования (изучение качества чтения и понимания текста (PIRLS), исследование качества математического и естественнонаучного общего образования (TIMSS), оценка образовательных достижений учащихся (PISA)), в общей численности российских учащихся общеобразовательных организаций: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международное исследование PIRLS. </w:t>
            </w:r>
            <w:hyperlink r:id="rId81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международное исследование TIMSS: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математика (4 класс); </w:t>
            </w:r>
            <w:hyperlink r:id="rId82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математика (8 класс); </w:t>
            </w:r>
            <w:hyperlink r:id="rId83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естествознание (4 класс); </w:t>
            </w:r>
            <w:hyperlink r:id="rId84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естествознание (8 класс). </w:t>
            </w:r>
            <w:hyperlink r:id="rId85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международное исследование PISA: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читательская грамотность; </w:t>
            </w:r>
            <w:hyperlink r:id="rId86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математическая грамотность; </w:t>
            </w:r>
            <w:hyperlink r:id="rId87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естественнонаучная грамотность. </w:t>
            </w:r>
            <w:hyperlink r:id="rId88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10.3. Развитие механизмов государственно-частного управления в системе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10.3.1. Удельный вес численности студентов образовательных организаций высшего образования, использующих образовательный кредит для оплаты обучения, в общей </w:t>
            </w:r>
            <w:proofErr w:type="gram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численности</w:t>
            </w:r>
            <w:proofErr w:type="gram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 обучающихся на платной основе. </w:t>
            </w:r>
            <w:hyperlink r:id="rId89" w:anchor="Par973" w:tooltip="&lt;**&gt; Сбор данных начинается с 2015 года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процент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10.3.2. Удельный вес числа общеобразовательных организаций, в которых созданы коллегиальные органы управления,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1A296D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10.4. Развитие региональных систем оценки качества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10.4.1. Удельный вес образовательных организаций, охваченных инструментами независимой системы оценки качества образования, в общем числе образовательных организаций. </w:t>
            </w:r>
            <w:hyperlink r:id="rId90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процент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outlineLvl w:val="2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11. Сведения о создании условий социализации и самореализации молодежи (в том числе лиц, обучающихся по уровням и видам образования)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11.1. Социально-демографические характеристики и социальная интеграция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11.1.1. Удельный вес населения в возрасте 5 - 18 лет, охваченного образованием, в общей численности населения в возрасте 5 - 18 лет.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98%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11.1.2. Структура подготовки кадров по профессиональным образовательным программам (удельный вес численности выпускников, освоивших профессиональные образовательные программы соответствующего уровня в общей численности выпускников):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образовательные программы среднего профессионального образования - программы подготовки квалифицированных рабочих, служащих;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процент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образовательные программы среднего профессионального образования - программы подготовки специалистов среднего звена;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процент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образовательные программы высшего образования - программы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бакалавриата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процент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программы высшего образования - программы подготовки </w:t>
            </w:r>
            <w:proofErr w:type="spellStart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специалитета</w:t>
            </w:r>
            <w:proofErr w:type="spellEnd"/>
            <w:r w:rsidRPr="005C24A9">
              <w:rPr>
                <w:rFonts w:ascii="Arial" w:eastAsia="Times New Roman" w:hAnsi="Arial" w:cs="Arial"/>
                <w:sz w:val="20"/>
                <w:szCs w:val="20"/>
              </w:rPr>
              <w:t>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процент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образовательные программы высшего образования - программы магистратуры;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процент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образовательные программы высшего образования - программы подготовки кадров высшей квалификации.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процент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11.2. Ценностные ориентации молодежи и ее участие в общественных достижениях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>11.2.1. Удельный вес численности молодых людей в возрасте от 14 до 30 лет, участвующих в деятельности молодежных общественных объединений, в общей численности молодежи в возрасте от 14 до 30 лет</w:t>
            </w:r>
            <w:proofErr w:type="gramStart"/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hyperlink r:id="rId91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160671">
                <w:rPr>
                  <w:rFonts w:ascii="Arial" w:eastAsia="Times New Roman" w:hAnsi="Arial" w:cs="Arial"/>
                  <w:sz w:val="20"/>
                  <w:szCs w:val="20"/>
                  <w:u w:val="single"/>
                </w:rPr>
                <w:t>&lt;*&gt;</w:t>
              </w:r>
            </w:hyperlink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92" w:anchor="Par973" w:tooltip="&lt;**&gt; Сбор данных начинается с 2015 года." w:history="1">
              <w:r w:rsidRPr="00160671">
                <w:rPr>
                  <w:rFonts w:ascii="Arial" w:eastAsia="Times New Roman" w:hAnsi="Arial" w:cs="Arial"/>
                  <w:sz w:val="20"/>
                  <w:szCs w:val="20"/>
                  <w:u w:val="single"/>
                </w:rPr>
                <w:t>(&lt;**&gt;)</w:t>
              </w:r>
            </w:hyperlink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160671" w:rsidRDefault="00160671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   2,3</w:t>
            </w:r>
            <w:r w:rsidR="00994FF1" w:rsidRPr="00160671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>11.3. Образование и занятость молодежи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t xml:space="preserve">11.3.1. Оценка удельного веса лиц, совмещающих учебу и работу, в общей численности студентов старших курсов образовательных организаций высшего </w:t>
            </w:r>
            <w:r w:rsidRPr="005C24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образования. </w:t>
            </w:r>
            <w:hyperlink r:id="rId93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5C24A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процент</w:t>
            </w: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C24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11.4. Деятельность федеральных органов исполнительной власти и органов исполнительной власти субъектов Российской Федерации по созданию условий социализации и самореализации молодежи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066" w:rsidRPr="005C24A9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5066" w:rsidRPr="005C24A9" w:rsidTr="001A296D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9F036C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11.4.1. </w:t>
            </w:r>
            <w:proofErr w:type="gramStart"/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Удельный вес численности молодых людей в возрасте от 14 до 30 лет, вовлеченных в реализуемые федеральными органами исполнительной власти и органами исполнительной власти субъектов Российской Федерации проекты и программы в сфере поддержки талантливой молодежи, в общей численности молодежи в возрасте от 14 до 30 лет. </w:t>
            </w:r>
            <w:hyperlink r:id="rId94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 w:rsidRPr="00160671">
                <w:rPr>
                  <w:rFonts w:ascii="Arial" w:eastAsia="Times New Roman" w:hAnsi="Arial" w:cs="Arial"/>
                  <w:sz w:val="20"/>
                  <w:szCs w:val="20"/>
                  <w:u w:val="single"/>
                </w:rPr>
                <w:t>&lt;*&gt;</w:t>
              </w:r>
            </w:hyperlink>
            <w:r w:rsidRPr="0016067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95" w:anchor="Par973" w:tooltip="&lt;**&gt; Сбор данных начинается с 2015 года." w:history="1">
              <w:r w:rsidRPr="00160671">
                <w:rPr>
                  <w:rFonts w:ascii="Arial" w:eastAsia="Times New Roman" w:hAnsi="Arial" w:cs="Arial"/>
                  <w:sz w:val="20"/>
                  <w:szCs w:val="20"/>
                  <w:u w:val="single"/>
                </w:rPr>
                <w:t>(&lt;**&gt;)</w:t>
              </w:r>
            </w:hyperlink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66" w:rsidRPr="009F036C" w:rsidRDefault="00E05066" w:rsidP="00E05066">
            <w:pPr>
              <w:widowControl w:val="0"/>
              <w:autoSpaceDE w:val="0"/>
              <w:autoSpaceDN w:val="0"/>
              <w:adjustRightInd w:val="0"/>
              <w:spacing w:after="0" w:line="254" w:lineRule="auto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</w:tr>
    </w:tbl>
    <w:p w:rsidR="00E05066" w:rsidRPr="005C24A9" w:rsidRDefault="00E05066" w:rsidP="00E050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E05066" w:rsidRPr="005C24A9" w:rsidRDefault="00E05066" w:rsidP="00E05066">
      <w:pPr>
        <w:widowControl w:val="0"/>
        <w:pBdr>
          <w:top w:val="single" w:sz="6" w:space="0" w:color="auto"/>
        </w:pBdr>
        <w:autoSpaceDE w:val="0"/>
        <w:autoSpaceDN w:val="0"/>
        <w:adjustRightInd w:val="0"/>
        <w:spacing w:before="100" w:after="100" w:line="240" w:lineRule="auto"/>
        <w:jc w:val="both"/>
        <w:rPr>
          <w:rFonts w:ascii="Arial" w:eastAsia="Times New Roman" w:hAnsi="Arial" w:cs="Arial"/>
          <w:sz w:val="2"/>
          <w:szCs w:val="2"/>
          <w:lang w:eastAsia="ru-RU"/>
        </w:rPr>
      </w:pPr>
    </w:p>
    <w:p w:rsidR="00E05066" w:rsidRPr="005C24A9" w:rsidRDefault="00E05066" w:rsidP="00E05066">
      <w:pPr>
        <w:spacing w:after="160" w:line="254" w:lineRule="auto"/>
        <w:rPr>
          <w:rFonts w:ascii="Calibri" w:eastAsia="Times New Roman" w:hAnsi="Calibri" w:cs="Times New Roman"/>
          <w:sz w:val="18"/>
          <w:szCs w:val="18"/>
          <w:lang w:eastAsia="ru-RU"/>
        </w:rPr>
      </w:pPr>
      <w:proofErr w:type="spellStart"/>
      <w:proofErr w:type="gramStart"/>
      <w:r w:rsidRPr="005C24A9">
        <w:rPr>
          <w:rFonts w:ascii="Calibri" w:eastAsia="Times New Roman" w:hAnsi="Calibri" w:cs="Times New Roman"/>
          <w:sz w:val="18"/>
          <w:szCs w:val="18"/>
          <w:lang w:eastAsia="ru-RU"/>
        </w:rPr>
        <w:t>Исп</w:t>
      </w:r>
      <w:proofErr w:type="spellEnd"/>
      <w:proofErr w:type="gramEnd"/>
      <w:r w:rsidRPr="005C24A9">
        <w:rPr>
          <w:rFonts w:ascii="Calibri" w:eastAsia="Times New Roman" w:hAnsi="Calibri" w:cs="Times New Roman"/>
          <w:sz w:val="18"/>
          <w:szCs w:val="18"/>
          <w:lang w:eastAsia="ru-RU"/>
        </w:rPr>
        <w:t xml:space="preserve"> : Е.Ф. </w:t>
      </w:r>
      <w:proofErr w:type="spellStart"/>
      <w:r w:rsidRPr="005C24A9">
        <w:rPr>
          <w:rFonts w:ascii="Calibri" w:eastAsia="Times New Roman" w:hAnsi="Calibri" w:cs="Times New Roman"/>
          <w:sz w:val="18"/>
          <w:szCs w:val="18"/>
          <w:lang w:eastAsia="ru-RU"/>
        </w:rPr>
        <w:t>Синицина</w:t>
      </w:r>
      <w:proofErr w:type="spellEnd"/>
      <w:r w:rsidRPr="005C24A9">
        <w:rPr>
          <w:rFonts w:ascii="Calibri" w:eastAsia="Times New Roman" w:hAnsi="Calibri" w:cs="Times New Roman"/>
          <w:sz w:val="18"/>
          <w:szCs w:val="18"/>
          <w:lang w:eastAsia="ru-RU"/>
        </w:rPr>
        <w:t xml:space="preserve"> 55-63-94</w:t>
      </w:r>
    </w:p>
    <w:p w:rsidR="00E05066" w:rsidRPr="005C24A9" w:rsidRDefault="00E05066" w:rsidP="00E05066"/>
    <w:p w:rsidR="00E05066" w:rsidRDefault="00E05066" w:rsidP="00E05066"/>
    <w:p w:rsidR="007753BF" w:rsidRPr="007753BF" w:rsidRDefault="007753BF" w:rsidP="007753BF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:rsidR="007753BF" w:rsidRPr="007753BF" w:rsidRDefault="007753BF" w:rsidP="007753BF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sectPr w:rsidR="007753BF" w:rsidRPr="00775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C59CE"/>
    <w:multiLevelType w:val="hybridMultilevel"/>
    <w:tmpl w:val="FBEAF79E"/>
    <w:lvl w:ilvl="0" w:tplc="183AB12A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ABB2D23"/>
    <w:multiLevelType w:val="hybridMultilevel"/>
    <w:tmpl w:val="8612EA6C"/>
    <w:lvl w:ilvl="0" w:tplc="183AB1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E448BA"/>
    <w:multiLevelType w:val="hybridMultilevel"/>
    <w:tmpl w:val="0FFEE0AA"/>
    <w:lvl w:ilvl="0" w:tplc="9ADEE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1AA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065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04E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C81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F06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5AB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603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E80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7F02326"/>
    <w:multiLevelType w:val="hybridMultilevel"/>
    <w:tmpl w:val="6A70E79A"/>
    <w:lvl w:ilvl="0" w:tplc="183AB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EE632A"/>
    <w:multiLevelType w:val="hybridMultilevel"/>
    <w:tmpl w:val="1B281B08"/>
    <w:lvl w:ilvl="0" w:tplc="C91011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BC1DD2"/>
    <w:multiLevelType w:val="hybridMultilevel"/>
    <w:tmpl w:val="7EBECFBA"/>
    <w:lvl w:ilvl="0" w:tplc="183AB12A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3BF"/>
    <w:rsid w:val="00080F14"/>
    <w:rsid w:val="00097EF7"/>
    <w:rsid w:val="000B766D"/>
    <w:rsid w:val="000C69A0"/>
    <w:rsid w:val="001012B7"/>
    <w:rsid w:val="001157C9"/>
    <w:rsid w:val="00121417"/>
    <w:rsid w:val="00160671"/>
    <w:rsid w:val="0017775A"/>
    <w:rsid w:val="00194948"/>
    <w:rsid w:val="001A296D"/>
    <w:rsid w:val="001C5915"/>
    <w:rsid w:val="002037CD"/>
    <w:rsid w:val="00203C39"/>
    <w:rsid w:val="00235EEF"/>
    <w:rsid w:val="002764A0"/>
    <w:rsid w:val="00280A7F"/>
    <w:rsid w:val="00283490"/>
    <w:rsid w:val="00295938"/>
    <w:rsid w:val="002E18F0"/>
    <w:rsid w:val="002F6209"/>
    <w:rsid w:val="00315B02"/>
    <w:rsid w:val="003B3B6D"/>
    <w:rsid w:val="003C4FF1"/>
    <w:rsid w:val="003D0971"/>
    <w:rsid w:val="004540F7"/>
    <w:rsid w:val="00457920"/>
    <w:rsid w:val="004802FB"/>
    <w:rsid w:val="00480C17"/>
    <w:rsid w:val="00493085"/>
    <w:rsid w:val="004C1DCF"/>
    <w:rsid w:val="004E06B1"/>
    <w:rsid w:val="00557125"/>
    <w:rsid w:val="00571A12"/>
    <w:rsid w:val="005905E2"/>
    <w:rsid w:val="00600ADA"/>
    <w:rsid w:val="006652B5"/>
    <w:rsid w:val="00673DF2"/>
    <w:rsid w:val="00681132"/>
    <w:rsid w:val="00681142"/>
    <w:rsid w:val="006867D8"/>
    <w:rsid w:val="006A6BAE"/>
    <w:rsid w:val="00702F5E"/>
    <w:rsid w:val="00713589"/>
    <w:rsid w:val="00723523"/>
    <w:rsid w:val="007318EE"/>
    <w:rsid w:val="00771BC3"/>
    <w:rsid w:val="007753BF"/>
    <w:rsid w:val="007F2CDF"/>
    <w:rsid w:val="007F6BFE"/>
    <w:rsid w:val="008571FF"/>
    <w:rsid w:val="00861EE5"/>
    <w:rsid w:val="008932D0"/>
    <w:rsid w:val="008B3CF7"/>
    <w:rsid w:val="008B4D11"/>
    <w:rsid w:val="008B53B9"/>
    <w:rsid w:val="008B68B5"/>
    <w:rsid w:val="008D32B5"/>
    <w:rsid w:val="008E1CDF"/>
    <w:rsid w:val="008E77F1"/>
    <w:rsid w:val="009146F8"/>
    <w:rsid w:val="009603CE"/>
    <w:rsid w:val="00970020"/>
    <w:rsid w:val="00971782"/>
    <w:rsid w:val="00984DF1"/>
    <w:rsid w:val="00994FF1"/>
    <w:rsid w:val="009D7D8D"/>
    <w:rsid w:val="009F036C"/>
    <w:rsid w:val="00A07F2D"/>
    <w:rsid w:val="00AC45A6"/>
    <w:rsid w:val="00AD2F87"/>
    <w:rsid w:val="00AE0F27"/>
    <w:rsid w:val="00AF79A3"/>
    <w:rsid w:val="00B12B8D"/>
    <w:rsid w:val="00B66420"/>
    <w:rsid w:val="00B823E8"/>
    <w:rsid w:val="00BA6817"/>
    <w:rsid w:val="00C1487D"/>
    <w:rsid w:val="00C405A2"/>
    <w:rsid w:val="00C635E5"/>
    <w:rsid w:val="00CB3076"/>
    <w:rsid w:val="00D31570"/>
    <w:rsid w:val="00D365BB"/>
    <w:rsid w:val="00D64C30"/>
    <w:rsid w:val="00DA23E6"/>
    <w:rsid w:val="00DA2806"/>
    <w:rsid w:val="00DB774D"/>
    <w:rsid w:val="00DC3632"/>
    <w:rsid w:val="00E05066"/>
    <w:rsid w:val="00E064D5"/>
    <w:rsid w:val="00E905B8"/>
    <w:rsid w:val="00EA25D2"/>
    <w:rsid w:val="00EC4D66"/>
    <w:rsid w:val="00F30C5A"/>
    <w:rsid w:val="00F7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753BF"/>
  </w:style>
  <w:style w:type="character" w:styleId="a3">
    <w:name w:val="Hyperlink"/>
    <w:basedOn w:val="a0"/>
    <w:uiPriority w:val="99"/>
    <w:semiHidden/>
    <w:unhideWhenUsed/>
    <w:rsid w:val="007753B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753B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775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753BF"/>
    <w:pPr>
      <w:tabs>
        <w:tab w:val="center" w:pos="4677"/>
        <w:tab w:val="right" w:pos="9355"/>
      </w:tabs>
      <w:spacing w:after="160" w:line="254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7753BF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7753BF"/>
    <w:pPr>
      <w:tabs>
        <w:tab w:val="center" w:pos="4677"/>
        <w:tab w:val="right" w:pos="9355"/>
      </w:tabs>
      <w:spacing w:after="160" w:line="254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7753BF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753B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7753B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7753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753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7753BF"/>
    <w:rPr>
      <w:rFonts w:ascii="Times New Roman" w:eastAsia="Times New Roman" w:hAnsi="Times New Roman" w:cs="Times New Roman" w:hint="default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7753BF"/>
    <w:rPr>
      <w:rFonts w:ascii="Times New Roman" w:eastAsia="Times New Roman" w:hAnsi="Times New Roman" w:cs="Times New Roman" w:hint="default"/>
      <w:lang w:eastAsia="ru-RU"/>
    </w:rPr>
  </w:style>
  <w:style w:type="character" w:customStyle="1" w:styleId="apple-converted-space">
    <w:name w:val="apple-converted-space"/>
    <w:rsid w:val="007753BF"/>
  </w:style>
  <w:style w:type="paragraph" w:styleId="ac">
    <w:name w:val="List Paragraph"/>
    <w:basedOn w:val="a"/>
    <w:uiPriority w:val="34"/>
    <w:qFormat/>
    <w:rsid w:val="008B68B5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753BF"/>
  </w:style>
  <w:style w:type="character" w:styleId="a3">
    <w:name w:val="Hyperlink"/>
    <w:basedOn w:val="a0"/>
    <w:uiPriority w:val="99"/>
    <w:semiHidden/>
    <w:unhideWhenUsed/>
    <w:rsid w:val="007753B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753B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775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753BF"/>
    <w:pPr>
      <w:tabs>
        <w:tab w:val="center" w:pos="4677"/>
        <w:tab w:val="right" w:pos="9355"/>
      </w:tabs>
      <w:spacing w:after="160" w:line="254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7753BF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7753BF"/>
    <w:pPr>
      <w:tabs>
        <w:tab w:val="center" w:pos="4677"/>
        <w:tab w:val="right" w:pos="9355"/>
      </w:tabs>
      <w:spacing w:after="160" w:line="254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7753BF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753B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7753B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7753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753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7753BF"/>
    <w:rPr>
      <w:rFonts w:ascii="Times New Roman" w:eastAsia="Times New Roman" w:hAnsi="Times New Roman" w:cs="Times New Roman" w:hint="default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7753BF"/>
    <w:rPr>
      <w:rFonts w:ascii="Times New Roman" w:eastAsia="Times New Roman" w:hAnsi="Times New Roman" w:cs="Times New Roman" w:hint="default"/>
      <w:lang w:eastAsia="ru-RU"/>
    </w:rPr>
  </w:style>
  <w:style w:type="character" w:customStyle="1" w:styleId="apple-converted-space">
    <w:name w:val="apple-converted-space"/>
    <w:rsid w:val="007753BF"/>
  </w:style>
  <w:style w:type="paragraph" w:styleId="ac">
    <w:name w:val="List Paragraph"/>
    <w:basedOn w:val="a"/>
    <w:uiPriority w:val="34"/>
    <w:qFormat/>
    <w:rsid w:val="008B68B5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2" Type="http://schemas.openxmlformats.org/officeDocument/2006/relationships/hyperlink" Target="consultantplus://offline/ref=530AB12F197CF254492C30B30118F028D20639911CB92A7FFCA3C7106E5A8D6452B7AF15D9BF006CO1w1H" TargetMode="External"/><Relationship Id="rId4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3" Type="http://schemas.openxmlformats.org/officeDocument/2006/relationships/hyperlink" Target="consultantplus://offline/ref=530AB12F197CF254492C30B30118F028D20639911CB92A7FFCA3C7106E5A8D6452B7AF15D9BF0062O1wDH" TargetMode="External"/><Relationship Id="rId6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4" Type="http://schemas.openxmlformats.org/officeDocument/2006/relationships/hyperlink" Target="consultantplus://offline/ref=530AB12F197CF254492C30B30118F028D20639911CB92A7FFCA3C7106E5A8D6452B7AF15D9BF006AO1w5H" TargetMode="External"/><Relationship Id="rId3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0" Type="http://schemas.openxmlformats.org/officeDocument/2006/relationships/hyperlink" Target="consultantplus://offline/ref=530AB12F197CF254492C30B30118F028D20639911CB92A7FFCA3C7106E5A8D6452B7AF15D9BF006FO1w0H" TargetMode="External"/><Relationship Id="rId4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3" Type="http://schemas.openxmlformats.org/officeDocument/2006/relationships/hyperlink" Target="consultantplus://offline/ref=530AB12F197CF254492C30B30118F028D20639911CB92A7FFCA3C7106E5A8D6452B7AF15D9BF006CO1wCH" TargetMode="External"/><Relationship Id="rId5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4" Type="http://schemas.openxmlformats.org/officeDocument/2006/relationships/hyperlink" Target="consultantplus://offline/ref=530AB12F197CF254492C30B30118F028D20639911CB92A7FFCA3C7106E5A8D6452B7AF15D9BF0168O1w2H" TargetMode="External"/><Relationship Id="rId7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" Type="http://schemas.openxmlformats.org/officeDocument/2006/relationships/settings" Target="settings.xml"/><Relationship Id="rId6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" Type="http://schemas.openxmlformats.org/officeDocument/2006/relationships/hyperlink" Target="consultantplus://offline/ref=530AB12F197CF254492C30B30118F028D2093C9819BF2A7FFCA3C7106E5A8D6452B7AF15D9BE0369O1w5H" TargetMode="External"/><Relationship Id="rId5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2" Type="http://schemas.openxmlformats.org/officeDocument/2006/relationships/hyperlink" Target="consultantplus://offline/ref=530AB12F197CF254492C30B30118F028D20639911CB92A7FFCA3C7106E5A8D6452B7AF15D9BF0168O1w6H" TargetMode="External"/><Relationship Id="rId8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" Type="http://schemas.openxmlformats.org/officeDocument/2006/relationships/styles" Target="styles.xml"/><Relationship Id="rId1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0" Type="http://schemas.openxmlformats.org/officeDocument/2006/relationships/hyperlink" Target="consultantplus://offline/ref=530AB12F197CF254492C30B30118F028D20639911CB92A7FFCA3C7106E5A8D6452B7AF15D9BF016AO1wCH" TargetMode="External"/><Relationship Id="rId7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" Type="http://schemas.microsoft.com/office/2007/relationships/stylesWithEffects" Target="stylesWithEffects.xml"/><Relationship Id="rId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8F778-B94D-4B61-9E93-365526B28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19</Pages>
  <Words>9735</Words>
  <Characters>55490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2017-10-23T14:28:00Z</cp:lastPrinted>
  <dcterms:created xsi:type="dcterms:W3CDTF">2017-09-11T07:44:00Z</dcterms:created>
  <dcterms:modified xsi:type="dcterms:W3CDTF">2017-11-03T07:54:00Z</dcterms:modified>
</cp:coreProperties>
</file>